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A2" w:rsidRDefault="003C5DA2" w:rsidP="000855C8">
      <w:pPr>
        <w:jc w:val="center"/>
        <w:rPr>
          <w:b/>
          <w:sz w:val="32"/>
          <w:szCs w:val="32"/>
        </w:rPr>
      </w:pPr>
    </w:p>
    <w:p w:rsidR="000855C8" w:rsidRPr="00B82297" w:rsidRDefault="000855C8" w:rsidP="000855C8">
      <w:pPr>
        <w:jc w:val="center"/>
        <w:rPr>
          <w:b/>
          <w:sz w:val="32"/>
          <w:szCs w:val="32"/>
        </w:rPr>
      </w:pPr>
      <w:r w:rsidRPr="00B82297">
        <w:rPr>
          <w:b/>
          <w:sz w:val="32"/>
          <w:szCs w:val="32"/>
        </w:rPr>
        <w:t>Z m l u v a</w:t>
      </w:r>
    </w:p>
    <w:p w:rsidR="000855C8" w:rsidRDefault="000855C8" w:rsidP="000855C8">
      <w:pPr>
        <w:jc w:val="center"/>
        <w:rPr>
          <w:b/>
          <w:sz w:val="28"/>
          <w:szCs w:val="28"/>
        </w:rPr>
      </w:pPr>
      <w:r>
        <w:rPr>
          <w:b/>
          <w:sz w:val="28"/>
          <w:szCs w:val="28"/>
        </w:rPr>
        <w:t>o</w:t>
      </w:r>
      <w:r w:rsidR="00FD6F75">
        <w:rPr>
          <w:b/>
          <w:sz w:val="28"/>
          <w:szCs w:val="28"/>
        </w:rPr>
        <w:t xml:space="preserve"> pozemkovom </w:t>
      </w:r>
      <w:r>
        <w:rPr>
          <w:b/>
          <w:sz w:val="28"/>
          <w:szCs w:val="28"/>
        </w:rPr>
        <w:t xml:space="preserve">spoločenstve vlastníkov  podielov spoločnej nehnuteľnosti podľa </w:t>
      </w:r>
      <w:r>
        <w:rPr>
          <w:rFonts w:ascii="Arial" w:hAnsi="Arial" w:cs="Arial"/>
          <w:b/>
          <w:sz w:val="28"/>
          <w:szCs w:val="28"/>
        </w:rPr>
        <w:t>§</w:t>
      </w:r>
      <w:r>
        <w:rPr>
          <w:b/>
          <w:sz w:val="28"/>
          <w:szCs w:val="28"/>
        </w:rPr>
        <w:t xml:space="preserve"> 5 zákona č. 97/2013</w:t>
      </w:r>
      <w:r>
        <w:rPr>
          <w:b/>
          <w:color w:val="FF0000"/>
          <w:sz w:val="28"/>
          <w:szCs w:val="28"/>
        </w:rPr>
        <w:t xml:space="preserve"> </w:t>
      </w:r>
      <w:r>
        <w:rPr>
          <w:b/>
          <w:sz w:val="28"/>
          <w:szCs w:val="28"/>
        </w:rPr>
        <w:t>Z.z.</w:t>
      </w:r>
      <w:r w:rsidR="00E90BF6">
        <w:rPr>
          <w:b/>
          <w:sz w:val="28"/>
          <w:szCs w:val="28"/>
        </w:rPr>
        <w:t xml:space="preserve"> o pozemkových spoločenstvách</w:t>
      </w:r>
    </w:p>
    <w:p w:rsidR="000855C8" w:rsidRDefault="000855C8" w:rsidP="000855C8">
      <w:pPr>
        <w:jc w:val="center"/>
        <w:rPr>
          <w:b/>
          <w:sz w:val="28"/>
          <w:szCs w:val="28"/>
        </w:rPr>
      </w:pPr>
    </w:p>
    <w:p w:rsidR="00E90BF6" w:rsidRDefault="00E90BF6" w:rsidP="00E90BF6">
      <w:pPr>
        <w:ind w:firstLine="708"/>
        <w:jc w:val="both"/>
      </w:pPr>
      <w:r w:rsidRPr="00B82297">
        <w:t xml:space="preserve">Podieloví spoluvlastníci nehnuteľností, nachádzajúcich sa v katastrálnom území </w:t>
      </w:r>
      <w:r>
        <w:t>Hriňová</w:t>
      </w:r>
      <w:r w:rsidRPr="00B82297">
        <w:t xml:space="preserve">, okres </w:t>
      </w:r>
      <w:r>
        <w:t>Detva</w:t>
      </w:r>
      <w:r w:rsidRPr="00B82297">
        <w:t xml:space="preserve">, zapísaní na listoch vlastníctva číslo </w:t>
      </w:r>
      <w:r>
        <w:t>4372 a 4532</w:t>
      </w:r>
      <w:r w:rsidRPr="00B82297">
        <w:t xml:space="preserve">, ktoré sú vedené na </w:t>
      </w:r>
      <w:r>
        <w:t>Okresnom úrade, katastrálnom odbore v Detve</w:t>
      </w:r>
      <w:r w:rsidRPr="00B82297">
        <w:t xml:space="preserve">, </w:t>
      </w:r>
      <w:r>
        <w:t>dňa 17.4.2016 zmluvou o založení pozemkového spoločenstva, podľa § 2 ods.1 písm .c) zákona č.97/2013 Z.z. založili toto pozemkové spoločenstvo :</w:t>
      </w:r>
    </w:p>
    <w:p w:rsidR="00E90BF6" w:rsidRDefault="00E90BF6" w:rsidP="00B82297">
      <w:pPr>
        <w:rPr>
          <w:sz w:val="28"/>
          <w:szCs w:val="28"/>
        </w:rPr>
      </w:pPr>
    </w:p>
    <w:p w:rsidR="00B3769C" w:rsidRPr="007556D0" w:rsidRDefault="000855C8" w:rsidP="00B82297">
      <w:pPr>
        <w:rPr>
          <w:b/>
          <w:sz w:val="28"/>
          <w:szCs w:val="28"/>
        </w:rPr>
      </w:pPr>
      <w:r>
        <w:rPr>
          <w:sz w:val="28"/>
          <w:szCs w:val="28"/>
        </w:rPr>
        <w:t xml:space="preserve">Názov spoločenstva : </w:t>
      </w:r>
      <w:r w:rsidRPr="00B82297">
        <w:rPr>
          <w:b/>
        </w:rPr>
        <w:t xml:space="preserve">Pozemkové spoločenstvo </w:t>
      </w:r>
      <w:r w:rsidR="00B82297">
        <w:rPr>
          <w:b/>
        </w:rPr>
        <w:t>– spoločná hora Hriňová - Riečka</w:t>
      </w:r>
    </w:p>
    <w:p w:rsidR="00E90BF6" w:rsidRDefault="00E90BF6" w:rsidP="005E700A">
      <w:pPr>
        <w:jc w:val="both"/>
        <w:rPr>
          <w:sz w:val="28"/>
          <w:szCs w:val="28"/>
        </w:rPr>
      </w:pPr>
    </w:p>
    <w:p w:rsidR="005E700A" w:rsidRPr="00B82297" w:rsidRDefault="007705F6" w:rsidP="005E700A">
      <w:pPr>
        <w:jc w:val="both"/>
        <w:rPr>
          <w:b/>
        </w:rPr>
      </w:pPr>
      <w:r w:rsidRPr="00647198">
        <w:rPr>
          <w:sz w:val="28"/>
          <w:szCs w:val="28"/>
        </w:rPr>
        <w:t>Adresa sídla</w:t>
      </w:r>
      <w:r w:rsidR="005E700A">
        <w:rPr>
          <w:sz w:val="28"/>
          <w:szCs w:val="28"/>
        </w:rPr>
        <w:t xml:space="preserve"> spoločenstva :  </w:t>
      </w:r>
      <w:r w:rsidR="00B82297">
        <w:rPr>
          <w:b/>
        </w:rPr>
        <w:t>Riečka 667, 962 05 Hriňová</w:t>
      </w:r>
    </w:p>
    <w:p w:rsidR="005E700A" w:rsidRPr="005E700A" w:rsidRDefault="005E700A" w:rsidP="005E700A">
      <w:pPr>
        <w:jc w:val="both"/>
        <w:rPr>
          <w:sz w:val="28"/>
          <w:szCs w:val="28"/>
        </w:rPr>
      </w:pPr>
    </w:p>
    <w:p w:rsidR="00E90BF6" w:rsidRDefault="00E90BF6" w:rsidP="00F129EA">
      <w:pPr>
        <w:ind w:firstLine="708"/>
        <w:jc w:val="both"/>
      </w:pPr>
      <w:r>
        <w:t>Zákonom č.110/2018 Z.z. bol novelizovaný zákon č.97/2013 Z.z. o pozemkových spoločenstvách(ďalej len „zákon“) a podľa § 32a ods.2 tohto zákona, spoločenstvo je povinné prispôsobiť zmluvu o spoločenstve alebo stanovy tomut</w:t>
      </w:r>
      <w:r w:rsidR="002D1A69">
        <w:t xml:space="preserve">o zákonu do 30.6.2019 a podať okresnému úradu oznam podľa §25. </w:t>
      </w:r>
      <w:r w:rsidR="003D15C7">
        <w:t xml:space="preserve">Na základe týchto skutočností zhromaždenie dňa </w:t>
      </w:r>
      <w:r w:rsidR="003D15C7" w:rsidRPr="0002756A">
        <w:rPr>
          <w:highlight w:val="yellow"/>
        </w:rPr>
        <w:t>...........</w:t>
      </w:r>
      <w:r w:rsidR="003D15C7">
        <w:t xml:space="preserve"> schválilo nové znenie zmluvy </w:t>
      </w:r>
      <w:r w:rsidR="00C02D9B">
        <w:t>o spoločenstve, ako aj nové stanovy v súlade s platným zákonom.</w:t>
      </w:r>
    </w:p>
    <w:p w:rsidR="00F129EA" w:rsidRPr="00C02D9B" w:rsidRDefault="0003441A" w:rsidP="00F129EA">
      <w:pPr>
        <w:ind w:firstLine="708"/>
        <w:jc w:val="both"/>
        <w:rPr>
          <w:b/>
        </w:rPr>
      </w:pPr>
      <w:r w:rsidRPr="00C02D9B">
        <w:rPr>
          <w:b/>
        </w:rPr>
        <w:t xml:space="preserve">Pozemkové spoločenstvo je spoločenstvom vlastníkov spoločnej nehnuteľnosti podľa </w:t>
      </w:r>
      <w:r w:rsidRPr="00C02D9B">
        <w:rPr>
          <w:rFonts w:ascii="Arial" w:hAnsi="Arial" w:cs="Arial"/>
          <w:b/>
        </w:rPr>
        <w:t>§</w:t>
      </w:r>
      <w:r w:rsidRPr="00C02D9B">
        <w:rPr>
          <w:b/>
        </w:rPr>
        <w:t xml:space="preserve"> 2 ods.</w:t>
      </w:r>
      <w:r w:rsidR="00B25FD8" w:rsidRPr="00C02D9B">
        <w:rPr>
          <w:b/>
        </w:rPr>
        <w:t xml:space="preserve"> 1 písm</w:t>
      </w:r>
      <w:r w:rsidR="0088316F" w:rsidRPr="00C02D9B">
        <w:rPr>
          <w:b/>
        </w:rPr>
        <w:t>.</w:t>
      </w:r>
      <w:r w:rsidRPr="00C02D9B">
        <w:rPr>
          <w:b/>
        </w:rPr>
        <w:t xml:space="preserve"> c) zákona.</w:t>
      </w:r>
      <w:r w:rsidR="0049043F" w:rsidRPr="00C02D9B">
        <w:rPr>
          <w:b/>
        </w:rPr>
        <w:t xml:space="preserve"> Nejde o spoločenstvo vlastníkov spoločne obhospodarovaných nehnuteľností podľa </w:t>
      </w:r>
      <w:r w:rsidR="0049043F" w:rsidRPr="00C02D9B">
        <w:rPr>
          <w:rFonts w:ascii="Arial" w:hAnsi="Arial" w:cs="Arial"/>
          <w:b/>
        </w:rPr>
        <w:t>§</w:t>
      </w:r>
      <w:r w:rsidR="0049043F" w:rsidRPr="00C02D9B">
        <w:rPr>
          <w:b/>
        </w:rPr>
        <w:t xml:space="preserve"> 2 ods. </w:t>
      </w:r>
      <w:r w:rsidR="00B25FD8" w:rsidRPr="00C02D9B">
        <w:rPr>
          <w:b/>
        </w:rPr>
        <w:t>1 písm. d</w:t>
      </w:r>
      <w:r w:rsidR="0049043F" w:rsidRPr="00C02D9B">
        <w:rPr>
          <w:b/>
        </w:rPr>
        <w:t>) zákona.</w:t>
      </w:r>
    </w:p>
    <w:p w:rsidR="000855C8" w:rsidRDefault="000855C8" w:rsidP="000855C8">
      <w:pPr>
        <w:jc w:val="center"/>
        <w:rPr>
          <w:b/>
          <w:sz w:val="28"/>
          <w:szCs w:val="28"/>
        </w:rPr>
      </w:pPr>
    </w:p>
    <w:p w:rsidR="000855C8" w:rsidRDefault="000855C8" w:rsidP="000855C8">
      <w:pPr>
        <w:jc w:val="center"/>
        <w:rPr>
          <w:b/>
          <w:sz w:val="28"/>
          <w:szCs w:val="28"/>
        </w:rPr>
      </w:pPr>
      <w:r>
        <w:rPr>
          <w:b/>
          <w:sz w:val="28"/>
          <w:szCs w:val="28"/>
        </w:rPr>
        <w:t>Čl. I.</w:t>
      </w:r>
    </w:p>
    <w:p w:rsidR="000855C8" w:rsidRDefault="000855C8" w:rsidP="000855C8">
      <w:pPr>
        <w:jc w:val="center"/>
        <w:rPr>
          <w:b/>
          <w:sz w:val="28"/>
          <w:szCs w:val="28"/>
        </w:rPr>
      </w:pPr>
      <w:r>
        <w:rPr>
          <w:b/>
          <w:sz w:val="28"/>
          <w:szCs w:val="28"/>
        </w:rPr>
        <w:t>Spoločná nehnuteľnosť</w:t>
      </w:r>
    </w:p>
    <w:p w:rsidR="000855C8" w:rsidRDefault="000855C8" w:rsidP="000855C8">
      <w:pPr>
        <w:jc w:val="both"/>
        <w:rPr>
          <w:sz w:val="28"/>
          <w:szCs w:val="28"/>
        </w:rPr>
      </w:pPr>
    </w:p>
    <w:p w:rsidR="00524CDA" w:rsidRDefault="000855C8" w:rsidP="0095789F">
      <w:pPr>
        <w:numPr>
          <w:ilvl w:val="0"/>
          <w:numId w:val="48"/>
        </w:numPr>
        <w:ind w:left="426" w:hanging="426"/>
        <w:jc w:val="both"/>
      </w:pPr>
      <w:r w:rsidRPr="00677988">
        <w:t xml:space="preserve">Spoločnou nehnuteľnosťou, na ktorej je založené pozemkové spoločenstvo sa rozumie jedna nehnuteľná vec, ktorá pozostáva z viacerých samostatných pozemkov. Podielové spoluvlastníctvo spoločnej nehnuteľnosti nemožno zrušiť a vyporiadať podľa všeobecných ustanovení o zrušení a vyporiadaní spoluvlastníctva, ak zákon neustanovuje inak. </w:t>
      </w:r>
      <w:r w:rsidR="00494721" w:rsidRPr="00677988">
        <w:t xml:space="preserve">Spoločná nehnuteľnosť je zapísaná na  </w:t>
      </w:r>
      <w:r w:rsidR="00677988">
        <w:t>listoch vlastníctva č. 4372 a 4532</w:t>
      </w:r>
      <w:r w:rsidR="00494721" w:rsidRPr="00677988">
        <w:t xml:space="preserve">, vedená na Okresnom úrade </w:t>
      </w:r>
      <w:r w:rsidR="00677988">
        <w:t>v Detve</w:t>
      </w:r>
      <w:r w:rsidR="00494721" w:rsidRPr="00677988">
        <w:t xml:space="preserve">, katastrálnom odbore pre katastrálne územie </w:t>
      </w:r>
      <w:r w:rsidR="00677988">
        <w:t>Hriňová.</w:t>
      </w:r>
    </w:p>
    <w:p w:rsidR="0095789F" w:rsidRDefault="0095789F" w:rsidP="0095789F">
      <w:pPr>
        <w:ind w:firstLine="426"/>
        <w:jc w:val="both"/>
      </w:pPr>
    </w:p>
    <w:p w:rsidR="00FD49F3" w:rsidRDefault="00FD49F3" w:rsidP="0095789F">
      <w:pPr>
        <w:ind w:firstLine="426"/>
        <w:jc w:val="both"/>
      </w:pPr>
      <w:r w:rsidRPr="00677988">
        <w:t>Spolu celková výmera pozemkového spoločenstva</w:t>
      </w:r>
      <w:r w:rsidR="00524CDA" w:rsidRPr="00677988">
        <w:t xml:space="preserve"> je</w:t>
      </w:r>
      <w:r w:rsidRPr="00677988">
        <w:t xml:space="preserve"> </w:t>
      </w:r>
      <w:r w:rsidR="00DF3DCA" w:rsidRPr="0095789F">
        <w:rPr>
          <w:b/>
        </w:rPr>
        <w:t>311422</w:t>
      </w:r>
      <w:r w:rsidRPr="0095789F">
        <w:rPr>
          <w:b/>
        </w:rPr>
        <w:t xml:space="preserve"> m2</w:t>
      </w:r>
      <w:r w:rsidRPr="00677988">
        <w:t>.</w:t>
      </w:r>
    </w:p>
    <w:p w:rsidR="005C429F" w:rsidRPr="00677988" w:rsidRDefault="005C429F" w:rsidP="0095789F">
      <w:pPr>
        <w:ind w:left="426"/>
        <w:jc w:val="both"/>
      </w:pPr>
      <w:r w:rsidRPr="00677988">
        <w:t>Spolu počet podielov</w:t>
      </w:r>
      <w:r w:rsidR="00D24923">
        <w:t>(hlasov)</w:t>
      </w:r>
      <w:r w:rsidRPr="00677988">
        <w:t xml:space="preserve"> spoločnej nehnuteľnosti je </w:t>
      </w:r>
      <w:r w:rsidR="00DF3DCA" w:rsidRPr="008B76E7">
        <w:rPr>
          <w:b/>
        </w:rPr>
        <w:t>28649</w:t>
      </w:r>
      <w:r w:rsidR="00DF3DCA">
        <w:t>. Jeden podiel</w:t>
      </w:r>
      <w:r w:rsidR="00D24923">
        <w:t>(hlas)</w:t>
      </w:r>
      <w:r w:rsidR="00DF3DCA">
        <w:t xml:space="preserve"> </w:t>
      </w:r>
      <w:r w:rsidRPr="00677988">
        <w:t xml:space="preserve"> </w:t>
      </w:r>
      <w:r w:rsidR="0095789F">
        <w:t xml:space="preserve">                                </w:t>
      </w:r>
      <w:r w:rsidRPr="00677988">
        <w:t xml:space="preserve">predstavuje výmeru </w:t>
      </w:r>
      <w:r w:rsidR="00DF3DCA">
        <w:t>10,87</w:t>
      </w:r>
      <w:r w:rsidRPr="00677988">
        <w:t xml:space="preserve"> m2.</w:t>
      </w:r>
    </w:p>
    <w:p w:rsidR="005C429F" w:rsidRPr="00677988" w:rsidRDefault="005C429F" w:rsidP="0095789F">
      <w:pPr>
        <w:jc w:val="both"/>
      </w:pPr>
    </w:p>
    <w:p w:rsidR="000855C8" w:rsidRDefault="000855C8" w:rsidP="0095789F">
      <w:pPr>
        <w:ind w:firstLine="426"/>
        <w:jc w:val="both"/>
      </w:pPr>
      <w:r w:rsidRPr="00677988">
        <w:t>Počet podielov</w:t>
      </w:r>
      <w:r w:rsidR="00EF7FC8">
        <w:t>(hlasov)</w:t>
      </w:r>
      <w:r w:rsidRPr="00677988">
        <w:t xml:space="preserve"> identifikovaných spoluvlastníkov k</w:t>
      </w:r>
      <w:r w:rsidR="00801378">
        <w:t> 19.9</w:t>
      </w:r>
      <w:r w:rsidR="00CA58CF" w:rsidRPr="00677988">
        <w:t>.2018</w:t>
      </w:r>
      <w:r w:rsidRPr="00677988">
        <w:t xml:space="preserve"> je</w:t>
      </w:r>
      <w:r w:rsidR="00FD49F3" w:rsidRPr="00677988">
        <w:t xml:space="preserve"> </w:t>
      </w:r>
      <w:r w:rsidR="005E700A" w:rsidRPr="00677988">
        <w:t xml:space="preserve"> </w:t>
      </w:r>
      <w:r w:rsidR="000419AD" w:rsidRPr="008B76E7">
        <w:rPr>
          <w:b/>
        </w:rPr>
        <w:t>20775</w:t>
      </w:r>
      <w:r w:rsidR="000419AD">
        <w:t>.</w:t>
      </w:r>
    </w:p>
    <w:p w:rsidR="0095789F" w:rsidRPr="00677988" w:rsidRDefault="0095789F" w:rsidP="0095789F">
      <w:pPr>
        <w:ind w:firstLine="709"/>
        <w:jc w:val="both"/>
      </w:pPr>
    </w:p>
    <w:p w:rsidR="000855C8" w:rsidRDefault="000855C8" w:rsidP="0095789F">
      <w:pPr>
        <w:ind w:left="426"/>
        <w:jc w:val="both"/>
      </w:pPr>
      <w:r w:rsidRPr="00677988">
        <w:t>Počet podielov</w:t>
      </w:r>
      <w:r w:rsidR="00EF7FC8">
        <w:t>(hlasov)</w:t>
      </w:r>
      <w:r w:rsidRPr="00677988">
        <w:t xml:space="preserve">, </w:t>
      </w:r>
      <w:r w:rsidR="008B76E7">
        <w:t xml:space="preserve">ktoré spravuje a </w:t>
      </w:r>
      <w:r w:rsidR="008C61A8" w:rsidRPr="00677988">
        <w:t xml:space="preserve">s </w:t>
      </w:r>
      <w:r w:rsidRPr="00677988">
        <w:t xml:space="preserve">ktorými nakladá Slovenský pozemkový fond (ďalej len fond) podľa § 10 ods. 1 a 2 zákona </w:t>
      </w:r>
      <w:r w:rsidR="002324FB">
        <w:t>k</w:t>
      </w:r>
      <w:r w:rsidR="00801378">
        <w:t> 19.9.</w:t>
      </w:r>
      <w:bookmarkStart w:id="0" w:name="_GoBack"/>
      <w:bookmarkEnd w:id="0"/>
      <w:r w:rsidR="002324FB">
        <w:t xml:space="preserve">.2018 </w:t>
      </w:r>
      <w:r w:rsidRPr="00677988">
        <w:t>je</w:t>
      </w:r>
      <w:r w:rsidR="008C441E" w:rsidRPr="00677988">
        <w:t xml:space="preserve"> </w:t>
      </w:r>
      <w:r w:rsidR="000419AD" w:rsidRPr="008B76E7">
        <w:rPr>
          <w:b/>
        </w:rPr>
        <w:t>7874</w:t>
      </w:r>
      <w:r w:rsidRPr="00677988">
        <w:t>.</w:t>
      </w:r>
    </w:p>
    <w:p w:rsidR="00B840C3" w:rsidRDefault="00B840C3" w:rsidP="0095789F">
      <w:pPr>
        <w:ind w:left="426"/>
        <w:jc w:val="both"/>
      </w:pPr>
    </w:p>
    <w:p w:rsidR="00F55E1E" w:rsidRPr="00677988" w:rsidRDefault="00EF7FC8" w:rsidP="00F55E1E">
      <w:pPr>
        <w:tabs>
          <w:tab w:val="left" w:pos="426"/>
        </w:tabs>
        <w:ind w:left="426"/>
        <w:jc w:val="both"/>
      </w:pPr>
      <w:r>
        <w:lastRenderedPageBreak/>
        <w:t>Neoddeliteľnou súčasťou tejto zmluvy sú tieto prílohy :</w:t>
      </w:r>
      <w:r w:rsidR="003C415A" w:rsidRPr="00677988">
        <w:t xml:space="preserve"> zoznam členov spoločenstva (príloha č. 1) a zoznam údajov o spoločnej nehnuteľnosti (príloha č. 2).</w:t>
      </w:r>
      <w:r w:rsidR="00C1398E">
        <w:t xml:space="preserve"> Aktualizáciu zoznamu členov upravia stanovy spoločenstva. </w:t>
      </w:r>
    </w:p>
    <w:p w:rsidR="000855C8" w:rsidRPr="00677988" w:rsidRDefault="000855C8" w:rsidP="0095789F">
      <w:pPr>
        <w:jc w:val="both"/>
      </w:pPr>
    </w:p>
    <w:p w:rsidR="00890236" w:rsidRPr="00677988" w:rsidRDefault="00890236" w:rsidP="00890236">
      <w:pPr>
        <w:numPr>
          <w:ilvl w:val="0"/>
          <w:numId w:val="2"/>
        </w:numPr>
        <w:jc w:val="both"/>
      </w:pPr>
      <w:r w:rsidRPr="00677988">
        <w:t>Pri prevode a prechode podielu na spoločnej nehnuteľnosti nesmie vzniknúť     spoluvlastnícky podiel na spoločnej nehnuteľnosti, ktorému zodpovedá výmera menšia ako 2000 m</w:t>
      </w:r>
      <w:r w:rsidRPr="00677988">
        <w:rPr>
          <w:vertAlign w:val="superscript"/>
        </w:rPr>
        <w:t>2</w:t>
      </w:r>
      <w:r w:rsidRPr="00677988">
        <w:t>; zlúčením podielov môže vzniknúť podiel, ktorému zodpovedá výmera menšia než 2000 m</w:t>
      </w:r>
      <w:r w:rsidRPr="00677988">
        <w:rPr>
          <w:vertAlign w:val="superscript"/>
        </w:rPr>
        <w:t>2</w:t>
      </w:r>
      <w:r w:rsidR="009A6832" w:rsidRPr="00677988">
        <w:rPr>
          <w:vertAlign w:val="superscript"/>
        </w:rPr>
        <w:t xml:space="preserve">  </w:t>
      </w:r>
      <w:r w:rsidR="009A6832" w:rsidRPr="00677988">
        <w:t>.</w:t>
      </w:r>
      <w:r w:rsidR="00C65F1D">
        <w:t xml:space="preserve"> </w:t>
      </w:r>
    </w:p>
    <w:p w:rsidR="009A6832" w:rsidRPr="00677988" w:rsidRDefault="009A6832" w:rsidP="009A6832">
      <w:pPr>
        <w:jc w:val="both"/>
      </w:pPr>
    </w:p>
    <w:p w:rsidR="00CE519E" w:rsidRPr="00677988" w:rsidRDefault="000855C8" w:rsidP="000855C8">
      <w:pPr>
        <w:numPr>
          <w:ilvl w:val="0"/>
          <w:numId w:val="2"/>
        </w:numPr>
        <w:ind w:left="375" w:hanging="375"/>
        <w:jc w:val="both"/>
        <w:rPr>
          <w:strike/>
        </w:rPr>
      </w:pPr>
      <w:r w:rsidRPr="00677988">
        <w:t xml:space="preserve">Na prevod podielu spoločnej nehnuteľnosti medzi členmi spoločenstva sa nevzťahuje všeobecné ustanovenie o predkupnom práve, ak nejde o prevod podľa § 11 ods. 2. zákona. </w:t>
      </w:r>
    </w:p>
    <w:p w:rsidR="00CE519E" w:rsidRPr="00677988" w:rsidRDefault="00CE519E" w:rsidP="00CE519E">
      <w:pPr>
        <w:jc w:val="both"/>
        <w:rPr>
          <w:color w:val="FF00FF"/>
        </w:rPr>
      </w:pPr>
    </w:p>
    <w:p w:rsidR="000855C8" w:rsidRPr="00677988" w:rsidRDefault="000359E4" w:rsidP="000855C8">
      <w:pPr>
        <w:numPr>
          <w:ilvl w:val="0"/>
          <w:numId w:val="2"/>
        </w:numPr>
        <w:ind w:left="375" w:hanging="375"/>
        <w:jc w:val="both"/>
        <w:rPr>
          <w:strike/>
        </w:rPr>
      </w:pPr>
      <w:r w:rsidRPr="00677988">
        <w:t xml:space="preserve">Ak vlastník podielu na spoločnej nehnuteľnosti prevádza spoluvlastnícky podiel na tretiu osobu, je povinný ho ponúknuť ostatným vlastníkom podielov na spoločnej nehnuteľnosti; podiel možno ponúknuť prostredníctvom výboru. Ak o podiel neprejavia záujem ostatní vlastníci podielov alebo v ich mene spoločenstvo podľa odseku </w:t>
      </w:r>
      <w:r w:rsidR="00CE519E" w:rsidRPr="00677988">
        <w:t>6</w:t>
      </w:r>
      <w:r w:rsidR="0037468E">
        <w:t xml:space="preserve"> tohto článku</w:t>
      </w:r>
      <w:r w:rsidRPr="00677988">
        <w:t>, možno ho previesť tretej osobe</w:t>
      </w:r>
      <w:r w:rsidR="00CE519E" w:rsidRPr="00677988">
        <w:t>.</w:t>
      </w:r>
    </w:p>
    <w:p w:rsidR="00B52CF6" w:rsidRPr="00677988" w:rsidRDefault="00B52CF6" w:rsidP="00B52CF6">
      <w:pPr>
        <w:jc w:val="both"/>
        <w:rPr>
          <w:strike/>
        </w:rPr>
      </w:pPr>
    </w:p>
    <w:p w:rsidR="008178FB" w:rsidRDefault="000855C8" w:rsidP="008178FB">
      <w:pPr>
        <w:numPr>
          <w:ilvl w:val="0"/>
          <w:numId w:val="2"/>
        </w:numPr>
        <w:ind w:left="375" w:hanging="375"/>
        <w:jc w:val="both"/>
      </w:pPr>
      <w:r w:rsidRPr="00677988">
        <w:t xml:space="preserve">Prevod </w:t>
      </w:r>
      <w:r w:rsidR="000359E4" w:rsidRPr="00677988">
        <w:t xml:space="preserve">alebo prechod </w:t>
      </w:r>
      <w:r w:rsidRPr="00677988">
        <w:t>vlastníckeho práva k podielu  na spoločnej nehnuteľnosti len na niektorých pozemkoch patriacich do spoločnej nehnuteľnosti je zakázaný.</w:t>
      </w:r>
      <w:r w:rsidR="00682E8F" w:rsidRPr="00677988">
        <w:t xml:space="preserve"> </w:t>
      </w:r>
    </w:p>
    <w:p w:rsidR="005C742C" w:rsidRPr="00677988" w:rsidRDefault="005C742C" w:rsidP="005C742C">
      <w:pPr>
        <w:ind w:left="375"/>
        <w:jc w:val="both"/>
      </w:pPr>
    </w:p>
    <w:p w:rsidR="00CE519E" w:rsidRPr="00677988" w:rsidRDefault="008178FB" w:rsidP="000855C8">
      <w:pPr>
        <w:numPr>
          <w:ilvl w:val="0"/>
          <w:numId w:val="2"/>
        </w:numPr>
        <w:ind w:left="375" w:hanging="375"/>
        <w:jc w:val="both"/>
      </w:pPr>
      <w:r w:rsidRPr="00677988">
        <w:t xml:space="preserve">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 </w:t>
      </w:r>
    </w:p>
    <w:p w:rsidR="00CE519E" w:rsidRPr="00677988" w:rsidRDefault="00CE519E" w:rsidP="00CE519E">
      <w:pPr>
        <w:jc w:val="both"/>
      </w:pPr>
    </w:p>
    <w:p w:rsidR="008178FB" w:rsidRPr="00677988" w:rsidRDefault="008178FB" w:rsidP="000855C8">
      <w:pPr>
        <w:numPr>
          <w:ilvl w:val="0"/>
          <w:numId w:val="2"/>
        </w:numPr>
        <w:ind w:left="375" w:hanging="375"/>
        <w:jc w:val="both"/>
      </w:pPr>
      <w:r w:rsidRPr="00677988">
        <w:t>Prevod alebo prechod vlastníckeho práva k podielu na spoločnej nehnuteľnosti na spoločenstvo je zakázaný, ak by podiel spoločenstva na spoločnej nehnuteľnosti presiahol 49 %.</w:t>
      </w:r>
    </w:p>
    <w:p w:rsidR="008178FB" w:rsidRPr="00677988" w:rsidRDefault="008178FB" w:rsidP="008178FB">
      <w:pPr>
        <w:jc w:val="both"/>
        <w:rPr>
          <w:color w:val="0000FF"/>
        </w:rPr>
      </w:pPr>
    </w:p>
    <w:p w:rsidR="0033394C" w:rsidRPr="00677988" w:rsidRDefault="00B143B1" w:rsidP="0033394C">
      <w:pPr>
        <w:numPr>
          <w:ilvl w:val="0"/>
          <w:numId w:val="2"/>
        </w:numPr>
        <w:ind w:left="375" w:hanging="375"/>
        <w:jc w:val="both"/>
      </w:pPr>
      <w:r w:rsidRPr="00677988">
        <w:t>Vlastníci spoločnej nehnuteľnosti môžu spoločnú nehnuteľnosť alebo jej časť prenajať.</w:t>
      </w:r>
    </w:p>
    <w:p w:rsidR="000855C8" w:rsidRDefault="000855C8" w:rsidP="000855C8">
      <w:pPr>
        <w:jc w:val="both"/>
        <w:rPr>
          <w:sz w:val="28"/>
          <w:szCs w:val="28"/>
        </w:rPr>
      </w:pPr>
    </w:p>
    <w:p w:rsidR="000855C8" w:rsidRDefault="000855C8" w:rsidP="000855C8">
      <w:pPr>
        <w:jc w:val="center"/>
        <w:rPr>
          <w:b/>
          <w:sz w:val="28"/>
          <w:szCs w:val="28"/>
        </w:rPr>
      </w:pPr>
      <w:r>
        <w:rPr>
          <w:b/>
          <w:sz w:val="28"/>
          <w:szCs w:val="28"/>
        </w:rPr>
        <w:t>Čl. II.</w:t>
      </w:r>
    </w:p>
    <w:p w:rsidR="000855C8" w:rsidRDefault="000855C8" w:rsidP="000855C8">
      <w:pPr>
        <w:jc w:val="center"/>
        <w:rPr>
          <w:b/>
          <w:sz w:val="28"/>
          <w:szCs w:val="28"/>
        </w:rPr>
      </w:pPr>
      <w:r>
        <w:rPr>
          <w:b/>
          <w:sz w:val="28"/>
          <w:szCs w:val="28"/>
        </w:rPr>
        <w:t>Hospodárenie spoločenstva</w:t>
      </w:r>
    </w:p>
    <w:p w:rsidR="000855C8" w:rsidRDefault="000855C8" w:rsidP="000855C8">
      <w:pPr>
        <w:ind w:left="360"/>
        <w:rPr>
          <w:sz w:val="28"/>
          <w:szCs w:val="28"/>
        </w:rPr>
      </w:pPr>
    </w:p>
    <w:p w:rsidR="000855C8" w:rsidRPr="00C65F1D" w:rsidRDefault="000855C8" w:rsidP="000855C8">
      <w:pPr>
        <w:numPr>
          <w:ilvl w:val="0"/>
          <w:numId w:val="4"/>
        </w:numPr>
        <w:jc w:val="both"/>
      </w:pPr>
      <w:r w:rsidRPr="00C65F1D">
        <w:t>Účelom spoločenstva je racionálne hospodáriť na spoločnej nehnuteľnosti a spoločne obstarávať veci vyplývajúce zo spoluvlastníctva k nej. Za týmto účelom spoločenstvo môže:</w:t>
      </w:r>
    </w:p>
    <w:p w:rsidR="000855C8" w:rsidRPr="00C65F1D" w:rsidRDefault="000855C8" w:rsidP="000855C8">
      <w:pPr>
        <w:numPr>
          <w:ilvl w:val="1"/>
          <w:numId w:val="3"/>
        </w:numPr>
        <w:jc w:val="both"/>
      </w:pPr>
      <w:r w:rsidRPr="00C65F1D">
        <w:t>vykonávať poľnohospodársku prvovýrobu a s tým súvisiace spracovanie alebo úpravu poľnohospodárskych produktov,</w:t>
      </w:r>
    </w:p>
    <w:p w:rsidR="000855C8" w:rsidRPr="00C65F1D" w:rsidRDefault="00F677C7" w:rsidP="000855C8">
      <w:pPr>
        <w:numPr>
          <w:ilvl w:val="1"/>
          <w:numId w:val="3"/>
        </w:numPr>
        <w:jc w:val="both"/>
      </w:pPr>
      <w:r w:rsidRPr="00C65F1D">
        <w:t>hospodáriť v lesoch a na vodných plochách</w:t>
      </w:r>
    </w:p>
    <w:p w:rsidR="000855C8" w:rsidRPr="00C65F1D" w:rsidRDefault="000855C8" w:rsidP="000855C8">
      <w:pPr>
        <w:numPr>
          <w:ilvl w:val="1"/>
          <w:numId w:val="3"/>
        </w:numPr>
        <w:jc w:val="both"/>
      </w:pPr>
      <w:r w:rsidRPr="00C65F1D">
        <w:t>vykonávať práva vlastníka nehnuteľnosti, najmä právo prenájmu a výkonu práva poľovníctva</w:t>
      </w:r>
    </w:p>
    <w:p w:rsidR="000855C8" w:rsidRPr="00C65F1D" w:rsidRDefault="000855C8" w:rsidP="000855C8">
      <w:pPr>
        <w:jc w:val="both"/>
      </w:pPr>
      <w:r w:rsidRPr="00C65F1D">
        <w:t xml:space="preserve">   </w:t>
      </w:r>
    </w:p>
    <w:p w:rsidR="000855C8" w:rsidRPr="00C65F1D" w:rsidRDefault="000855C8" w:rsidP="000855C8">
      <w:pPr>
        <w:numPr>
          <w:ilvl w:val="0"/>
          <w:numId w:val="4"/>
        </w:numPr>
        <w:jc w:val="both"/>
      </w:pPr>
      <w:r w:rsidRPr="00C65F1D">
        <w:t>Spoločenstvo vykonáva činnosti podľa odseku 1 v súlade s osobitnými predpismi.</w:t>
      </w:r>
    </w:p>
    <w:p w:rsidR="00DB3B60" w:rsidRPr="00C65F1D" w:rsidRDefault="00DB3B60" w:rsidP="00DB3B60">
      <w:pPr>
        <w:jc w:val="both"/>
      </w:pPr>
    </w:p>
    <w:p w:rsidR="000855C8" w:rsidRPr="00C65F1D" w:rsidRDefault="000855C8" w:rsidP="000855C8">
      <w:pPr>
        <w:numPr>
          <w:ilvl w:val="0"/>
          <w:numId w:val="4"/>
        </w:numPr>
        <w:jc w:val="both"/>
      </w:pPr>
      <w:r w:rsidRPr="00C65F1D">
        <w:t xml:space="preserve">Podnikateľskú činnosť </w:t>
      </w:r>
      <w:r w:rsidR="00C65F1D">
        <w:t xml:space="preserve">podľa § 19 ods.3 zákona </w:t>
      </w:r>
      <w:r w:rsidR="002324FB">
        <w:t>spoločenstvo nebude vykonávať.</w:t>
      </w:r>
    </w:p>
    <w:p w:rsidR="003C6EBF" w:rsidRPr="00C65F1D" w:rsidRDefault="003C6EBF" w:rsidP="003C6EBF">
      <w:pPr>
        <w:jc w:val="both"/>
      </w:pPr>
    </w:p>
    <w:p w:rsidR="003C6EBF" w:rsidRPr="00C65F1D" w:rsidRDefault="003C6EBF" w:rsidP="000855C8">
      <w:pPr>
        <w:numPr>
          <w:ilvl w:val="0"/>
          <w:numId w:val="4"/>
        </w:numPr>
        <w:jc w:val="both"/>
      </w:pPr>
      <w:r w:rsidRPr="00C65F1D">
        <w:lastRenderedPageBreak/>
        <w:t xml:space="preserve">Výbor predkladá zhromaždeniu spolu s  účtovnou závierkou aj návrh spôsobu rozdelenia zisku alebo spôsobu úhrady straty. </w:t>
      </w:r>
      <w:r w:rsidR="00A93A18">
        <w:t>Stanovy pozemkového spoločenstva podrobnejšie upravia</w:t>
      </w:r>
      <w:r w:rsidR="00E65C01">
        <w:t xml:space="preserve"> spôsob rozdelenia zisku a úhrady straty.</w:t>
      </w:r>
    </w:p>
    <w:p w:rsidR="003C6EBF" w:rsidRPr="00C65F1D" w:rsidRDefault="003C6EBF" w:rsidP="00757636">
      <w:pPr>
        <w:ind w:firstLine="708"/>
        <w:jc w:val="both"/>
      </w:pPr>
    </w:p>
    <w:p w:rsidR="003C6EBF" w:rsidRPr="00C65F1D" w:rsidRDefault="003C6EBF" w:rsidP="000855C8">
      <w:pPr>
        <w:numPr>
          <w:ilvl w:val="0"/>
          <w:numId w:val="4"/>
        </w:numPr>
        <w:jc w:val="both"/>
      </w:pPr>
      <w:r w:rsidRPr="00C65F1D">
        <w:t>Členovia spoločenstva, fond a správca majú právo nahliadať do dokladov týkajúcich sa hospodárenia spoločenstva a vyžiadať si ich kópie.</w:t>
      </w:r>
    </w:p>
    <w:p w:rsidR="003C6EBF" w:rsidRPr="00C65F1D" w:rsidRDefault="003C6EBF" w:rsidP="003C6EBF">
      <w:pPr>
        <w:jc w:val="both"/>
      </w:pPr>
    </w:p>
    <w:p w:rsidR="003C6EBF" w:rsidRPr="00C65F1D" w:rsidRDefault="003C6EBF" w:rsidP="000855C8">
      <w:pPr>
        <w:numPr>
          <w:ilvl w:val="0"/>
          <w:numId w:val="4"/>
        </w:numPr>
        <w:jc w:val="both"/>
      </w:pPr>
      <w:r w:rsidRPr="00C65F1D">
        <w:t xml:space="preserve">Spoločenstvo </w:t>
      </w:r>
      <w:r w:rsidR="00CD326F" w:rsidRPr="00C65F1D">
        <w:t>môže od člena spoločenstva, fondu alebo správcu požadovať úhradu skutočných nákladov nevyhnutných na vyhotoven</w:t>
      </w:r>
      <w:r w:rsidR="00726EAF" w:rsidRPr="00C65F1D">
        <w:t>ie kópií dokladov podľa odseku 5</w:t>
      </w:r>
      <w:r w:rsidR="00740E08" w:rsidRPr="00C65F1D">
        <w:t xml:space="preserve">; to sa primerane vzťahuje aj na vyhotovenie výpisu zo zoznamu členov a zo zoznamu nehnuteľností podľa čl. </w:t>
      </w:r>
      <w:r w:rsidR="00585A4E">
        <w:t>III.</w:t>
      </w:r>
      <w:r w:rsidR="00E42E53" w:rsidRPr="00C65F1D">
        <w:t xml:space="preserve"> ods. 8</w:t>
      </w:r>
      <w:r w:rsidR="00740E08" w:rsidRPr="00C65F1D">
        <w:t xml:space="preserve"> a</w:t>
      </w:r>
      <w:r w:rsidR="00E42E53" w:rsidRPr="00C65F1D">
        <w:t xml:space="preserve"> 9 </w:t>
      </w:r>
      <w:r w:rsidR="00740E08" w:rsidRPr="00C65F1D">
        <w:t>Zmluvy o spoločenstve.</w:t>
      </w:r>
    </w:p>
    <w:p w:rsidR="00A17F46" w:rsidRDefault="00A17F46" w:rsidP="00BE0122">
      <w:pPr>
        <w:jc w:val="both"/>
        <w:rPr>
          <w:sz w:val="28"/>
          <w:szCs w:val="28"/>
        </w:rPr>
      </w:pPr>
    </w:p>
    <w:p w:rsidR="000855C8" w:rsidRDefault="000855C8" w:rsidP="000855C8">
      <w:pPr>
        <w:ind w:left="360"/>
        <w:jc w:val="center"/>
        <w:rPr>
          <w:b/>
          <w:sz w:val="28"/>
          <w:szCs w:val="28"/>
        </w:rPr>
      </w:pPr>
      <w:r>
        <w:rPr>
          <w:b/>
          <w:sz w:val="28"/>
          <w:szCs w:val="28"/>
        </w:rPr>
        <w:t xml:space="preserve">Čl. </w:t>
      </w:r>
      <w:r w:rsidR="00585A4E">
        <w:rPr>
          <w:b/>
          <w:sz w:val="28"/>
          <w:szCs w:val="28"/>
        </w:rPr>
        <w:t>III</w:t>
      </w:r>
      <w:r>
        <w:rPr>
          <w:b/>
          <w:sz w:val="28"/>
          <w:szCs w:val="28"/>
        </w:rPr>
        <w:t>.</w:t>
      </w:r>
    </w:p>
    <w:p w:rsidR="000855C8" w:rsidRDefault="000855C8" w:rsidP="000855C8">
      <w:pPr>
        <w:ind w:left="360"/>
        <w:jc w:val="center"/>
        <w:rPr>
          <w:b/>
          <w:sz w:val="28"/>
          <w:szCs w:val="28"/>
        </w:rPr>
      </w:pPr>
      <w:r>
        <w:rPr>
          <w:b/>
          <w:sz w:val="28"/>
          <w:szCs w:val="28"/>
        </w:rPr>
        <w:t>Členstvo v spoločenstve, práva a povinnosti členov spoločenstva</w:t>
      </w:r>
    </w:p>
    <w:p w:rsidR="000855C8" w:rsidRDefault="000855C8" w:rsidP="000855C8">
      <w:pPr>
        <w:ind w:left="360"/>
        <w:jc w:val="center"/>
        <w:rPr>
          <w:b/>
          <w:sz w:val="28"/>
          <w:szCs w:val="28"/>
        </w:rPr>
      </w:pPr>
    </w:p>
    <w:p w:rsidR="000855C8" w:rsidRPr="005C742C" w:rsidRDefault="000855C8" w:rsidP="000855C8">
      <w:pPr>
        <w:numPr>
          <w:ilvl w:val="0"/>
          <w:numId w:val="5"/>
        </w:numPr>
        <w:tabs>
          <w:tab w:val="num" w:pos="360"/>
        </w:tabs>
        <w:ind w:left="360"/>
        <w:jc w:val="both"/>
      </w:pPr>
      <w:r w:rsidRPr="005C742C">
        <w:t>Členmi spoločenstva podľa tejto zmluvy sú všetci vlastníci spoločnej nehnuteľnosti.</w:t>
      </w:r>
    </w:p>
    <w:p w:rsidR="00B53179" w:rsidRPr="005C742C" w:rsidRDefault="00B53179" w:rsidP="00B53179">
      <w:pPr>
        <w:jc w:val="both"/>
      </w:pPr>
    </w:p>
    <w:p w:rsidR="000855C8" w:rsidRPr="005C742C" w:rsidRDefault="000855C8" w:rsidP="000855C8">
      <w:pPr>
        <w:numPr>
          <w:ilvl w:val="0"/>
          <w:numId w:val="5"/>
        </w:numPr>
        <w:tabs>
          <w:tab w:val="num" w:pos="360"/>
        </w:tabs>
        <w:ind w:left="360"/>
        <w:jc w:val="both"/>
      </w:pPr>
      <w:r w:rsidRPr="005C742C">
        <w:t>Členstvo v spoločenstve za trvania spoločenstva vzniká a zaniká prechodom alebo prevodom vlastníckeho práva k podielu spoločnej nehnuteľnosti.</w:t>
      </w:r>
    </w:p>
    <w:p w:rsidR="00B53179" w:rsidRPr="005C742C" w:rsidRDefault="00B53179" w:rsidP="00B53179">
      <w:pPr>
        <w:jc w:val="both"/>
      </w:pPr>
    </w:p>
    <w:p w:rsidR="00400B8E" w:rsidRPr="005C742C" w:rsidRDefault="00400B8E" w:rsidP="009A6832">
      <w:pPr>
        <w:numPr>
          <w:ilvl w:val="0"/>
          <w:numId w:val="5"/>
        </w:numPr>
        <w:tabs>
          <w:tab w:val="num" w:pos="360"/>
        </w:tabs>
        <w:ind w:left="360"/>
        <w:jc w:val="both"/>
      </w:pPr>
      <w:r w:rsidRPr="005C742C">
        <w:t>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400B8E" w:rsidRPr="005C742C" w:rsidRDefault="00400B8E" w:rsidP="00400B8E">
      <w:pPr>
        <w:jc w:val="both"/>
        <w:rPr>
          <w:b/>
          <w:strike/>
          <w:color w:val="0000FF"/>
        </w:rPr>
      </w:pPr>
    </w:p>
    <w:p w:rsidR="000855C8" w:rsidRPr="005C742C" w:rsidRDefault="000855C8" w:rsidP="000855C8">
      <w:pPr>
        <w:numPr>
          <w:ilvl w:val="0"/>
          <w:numId w:val="5"/>
        </w:numPr>
        <w:tabs>
          <w:tab w:val="num" w:pos="360"/>
        </w:tabs>
        <w:ind w:left="360"/>
        <w:jc w:val="both"/>
      </w:pPr>
      <w:r w:rsidRPr="005C742C">
        <w:t xml:space="preserve">Slovenský pozemkový fond vykonáva práva člena spoločenstva, ktorého podiel spoločnej nehnuteľnosti spravuje alebo s ktorým nakladá podľa  </w:t>
      </w:r>
      <w:bookmarkStart w:id="1" w:name="OLE_LINK2"/>
      <w:bookmarkStart w:id="2" w:name="OLE_LINK1"/>
      <w:r w:rsidR="00E722A4" w:rsidRPr="005C742C">
        <w:t>§10 ods</w:t>
      </w:r>
      <w:r w:rsidRPr="005C742C">
        <w:t xml:space="preserve">. 1 a 2 </w:t>
      </w:r>
      <w:bookmarkEnd w:id="1"/>
      <w:bookmarkEnd w:id="2"/>
      <w:r w:rsidRPr="005C742C">
        <w:t xml:space="preserve">zákona, len ak zhromaždenie rozhoduje </w:t>
      </w:r>
      <w:r w:rsidR="00DF3A30" w:rsidRPr="005C742C">
        <w:rPr>
          <w:color w:val="000000"/>
        </w:rPr>
        <w:t xml:space="preserve">podľa </w:t>
      </w:r>
      <w:r w:rsidR="00DF3A30" w:rsidRPr="005C742C">
        <w:t xml:space="preserve">§ 14 ods. 7 a), b), d), e), i) a j) </w:t>
      </w:r>
      <w:r w:rsidR="00B53179" w:rsidRPr="005C742C">
        <w:t xml:space="preserve">zákona </w:t>
      </w:r>
      <w:r w:rsidR="00DF3A30" w:rsidRPr="005C742C">
        <w:t>teda rozhoduje o</w:t>
      </w:r>
      <w:r w:rsidRPr="005C742C">
        <w:t>:</w:t>
      </w:r>
    </w:p>
    <w:p w:rsidR="000855C8" w:rsidRPr="005C742C" w:rsidRDefault="000855C8" w:rsidP="000855C8">
      <w:pPr>
        <w:numPr>
          <w:ilvl w:val="0"/>
          <w:numId w:val="6"/>
        </w:numPr>
        <w:tabs>
          <w:tab w:val="num" w:pos="720"/>
        </w:tabs>
        <w:ind w:left="720"/>
        <w:jc w:val="both"/>
      </w:pPr>
      <w:r w:rsidRPr="005C742C">
        <w:t>schválení zmluvy o spoločenstve a jej zmenách</w:t>
      </w:r>
      <w:r w:rsidR="00DF3A30" w:rsidRPr="005C742C">
        <w:t xml:space="preserve"> okrem zmien v zozname členov a v zozname nehnuteľností</w:t>
      </w:r>
      <w:r w:rsidRPr="005C742C">
        <w:t>,</w:t>
      </w:r>
    </w:p>
    <w:p w:rsidR="000855C8" w:rsidRPr="005C742C" w:rsidRDefault="000855C8" w:rsidP="000855C8">
      <w:pPr>
        <w:numPr>
          <w:ilvl w:val="0"/>
          <w:numId w:val="6"/>
        </w:numPr>
        <w:tabs>
          <w:tab w:val="num" w:pos="720"/>
        </w:tabs>
        <w:ind w:left="720"/>
        <w:jc w:val="both"/>
      </w:pPr>
      <w:r w:rsidRPr="005C742C">
        <w:t>schvaľuje stanovy a ich zmeny,</w:t>
      </w:r>
    </w:p>
    <w:p w:rsidR="00775674" w:rsidRPr="005C742C" w:rsidRDefault="000855C8" w:rsidP="00775674">
      <w:pPr>
        <w:numPr>
          <w:ilvl w:val="0"/>
          <w:numId w:val="6"/>
        </w:numPr>
        <w:tabs>
          <w:tab w:val="num" w:pos="720"/>
        </w:tabs>
        <w:ind w:left="720"/>
        <w:jc w:val="both"/>
      </w:pPr>
      <w:r w:rsidRPr="005C742C">
        <w:t>rozhoduje o oddelení časti spolo</w:t>
      </w:r>
      <w:r w:rsidR="00805E95" w:rsidRPr="005C742C">
        <w:t>čnej nehnuteľnosti podľa §8 ods</w:t>
      </w:r>
      <w:r w:rsidRPr="005C742C">
        <w:t>. 2</w:t>
      </w:r>
      <w:r w:rsidR="00FE7834" w:rsidRPr="005C742C">
        <w:t xml:space="preserve"> zákona</w:t>
      </w:r>
      <w:r w:rsidRPr="005C742C">
        <w:t>,</w:t>
      </w:r>
    </w:p>
    <w:p w:rsidR="00403883" w:rsidRPr="005C742C" w:rsidRDefault="00775674" w:rsidP="00403883">
      <w:pPr>
        <w:numPr>
          <w:ilvl w:val="0"/>
          <w:numId w:val="6"/>
        </w:numPr>
        <w:tabs>
          <w:tab w:val="num" w:pos="720"/>
        </w:tabs>
        <w:ind w:left="720"/>
        <w:jc w:val="both"/>
      </w:pPr>
      <w:r w:rsidRPr="005C742C">
        <w:t>rozhoduje o poverení spoločenstva konať vo veci nadobudnutia vlastníctva podielu na spoločnej nehnuteľnosti podľa § 9 ods. 10</w:t>
      </w:r>
      <w:r w:rsidR="00FE7834" w:rsidRPr="005C742C">
        <w:t xml:space="preserve"> zákona</w:t>
      </w:r>
      <w:r w:rsidRPr="005C742C">
        <w:t>,</w:t>
      </w:r>
    </w:p>
    <w:p w:rsidR="000855C8" w:rsidRPr="005C742C" w:rsidRDefault="000855C8" w:rsidP="00403883">
      <w:pPr>
        <w:numPr>
          <w:ilvl w:val="0"/>
          <w:numId w:val="6"/>
        </w:numPr>
        <w:tabs>
          <w:tab w:val="num" w:pos="720"/>
        </w:tabs>
        <w:ind w:left="720"/>
        <w:jc w:val="both"/>
      </w:pPr>
      <w:r w:rsidRPr="005C742C">
        <w:t>rozhoduje o vstupe a podmienkach vstupu spoločenstva do obchodnej spoločnosti alebo do družstva,</w:t>
      </w:r>
    </w:p>
    <w:p w:rsidR="00FD0476" w:rsidRPr="005C742C" w:rsidRDefault="000855C8" w:rsidP="00FD0476">
      <w:pPr>
        <w:numPr>
          <w:ilvl w:val="0"/>
          <w:numId w:val="6"/>
        </w:numPr>
        <w:tabs>
          <w:tab w:val="num" w:pos="720"/>
        </w:tabs>
        <w:ind w:left="720"/>
        <w:jc w:val="both"/>
      </w:pPr>
      <w:r w:rsidRPr="005C742C">
        <w:t>r</w:t>
      </w:r>
      <w:r w:rsidR="00D71F5F" w:rsidRPr="005C742C">
        <w:t>ozhoduje o zrušení spoločenstva</w:t>
      </w:r>
    </w:p>
    <w:p w:rsidR="00D71F5F" w:rsidRPr="005C742C" w:rsidRDefault="00D71F5F" w:rsidP="00D71F5F">
      <w:pPr>
        <w:ind w:left="360"/>
        <w:jc w:val="both"/>
      </w:pPr>
    </w:p>
    <w:p w:rsidR="000855C8" w:rsidRPr="005C742C" w:rsidRDefault="00FD0476" w:rsidP="00F63027">
      <w:pPr>
        <w:numPr>
          <w:ilvl w:val="0"/>
          <w:numId w:val="5"/>
        </w:numPr>
        <w:jc w:val="both"/>
      </w:pPr>
      <w:r w:rsidRPr="005C742C">
        <w:t>Spoločenstvo vedie zoznam členov podľa údajov katastra nehnuteľností. Do zoznamu členov sa zapisuje meno, priezvisko, trvalý pobyt a dátum narodenia fyzickej osoby, názov, sídlo a identifikačné číslo právnickej osoby, pomer účasti člena spoločenstva na výkone práv a povinností vyplývajúcich z členstva v spoločenstve, dátum vzniku členstva v spoločenstve, právny predchodca člena spoločenstva a dátum zápisu do zoznamu členov. Do zoznamu členov možno zapisovať aj právny dôvod vzniku členstva a spôsob vyplatenia podielu na zisku a majetku určenom na rozdelenie medzi členov spoločenstva, ak to vyplýva zo zmluvy o spoločenstve.</w:t>
      </w:r>
      <w:r w:rsidR="00F63027" w:rsidRPr="005C742C">
        <w:t xml:space="preserve"> </w:t>
      </w:r>
      <w:r w:rsidR="000855C8" w:rsidRPr="005C742C">
        <w:t>Do zoznamu sa zapisujú všetky zmeny evidovaných skutočností. Zoznam členov pozemkového spoločenstva tvorí neoddeliteľnú súčasť tejto zmluvy ako jej príloha č. 1.</w:t>
      </w:r>
    </w:p>
    <w:p w:rsidR="00F63027" w:rsidRPr="005C742C" w:rsidRDefault="00F63027" w:rsidP="00F63027">
      <w:pPr>
        <w:ind w:left="180"/>
        <w:jc w:val="both"/>
      </w:pPr>
    </w:p>
    <w:p w:rsidR="000239ED" w:rsidRPr="005C742C" w:rsidRDefault="00CE3982" w:rsidP="000855C8">
      <w:pPr>
        <w:numPr>
          <w:ilvl w:val="0"/>
          <w:numId w:val="5"/>
        </w:numPr>
        <w:tabs>
          <w:tab w:val="num" w:pos="360"/>
        </w:tabs>
        <w:ind w:left="360"/>
        <w:jc w:val="both"/>
      </w:pPr>
      <w:r w:rsidRPr="005C742C">
        <w:t xml:space="preserve">Členovia spoločenstva, </w:t>
      </w:r>
      <w:r w:rsidR="000855C8" w:rsidRPr="005C742C">
        <w:t> fond</w:t>
      </w:r>
      <w:r w:rsidRPr="005C742C">
        <w:t xml:space="preserve"> a správca </w:t>
      </w:r>
      <w:r w:rsidR="000855C8" w:rsidRPr="005C742C">
        <w:t xml:space="preserve">sú povinní nahlásiť spoločenstvu všetky zmeny evidovaných skutočností do dvoch mesiacov odo dňa ich vzniku. </w:t>
      </w:r>
    </w:p>
    <w:p w:rsidR="00F01D1D" w:rsidRPr="005C742C" w:rsidRDefault="00F01D1D" w:rsidP="00F01D1D">
      <w:pPr>
        <w:jc w:val="both"/>
      </w:pPr>
    </w:p>
    <w:p w:rsidR="00EF7AC2" w:rsidRPr="005C742C" w:rsidRDefault="00EF7AC2" w:rsidP="00EF7AC2">
      <w:pPr>
        <w:numPr>
          <w:ilvl w:val="0"/>
          <w:numId w:val="5"/>
        </w:numPr>
        <w:tabs>
          <w:tab w:val="num" w:pos="360"/>
        </w:tabs>
        <w:ind w:left="360"/>
        <w:jc w:val="both"/>
      </w:pPr>
      <w:r w:rsidRPr="005C742C">
        <w:t xml:space="preserve">Spoločenstvo je povinné zapísať do zoznamu zmeny evidovaných skutočností do piatich dní odo dňa ich nahlásenia. </w:t>
      </w:r>
    </w:p>
    <w:p w:rsidR="00F01D1D" w:rsidRPr="005C742C" w:rsidRDefault="00F01D1D" w:rsidP="00F01D1D">
      <w:pPr>
        <w:jc w:val="both"/>
      </w:pPr>
    </w:p>
    <w:p w:rsidR="004500C0" w:rsidRPr="005C742C" w:rsidRDefault="000239ED" w:rsidP="004500C0">
      <w:pPr>
        <w:numPr>
          <w:ilvl w:val="0"/>
          <w:numId w:val="5"/>
        </w:numPr>
        <w:tabs>
          <w:tab w:val="num" w:pos="360"/>
        </w:tabs>
        <w:ind w:left="360"/>
        <w:jc w:val="both"/>
      </w:pPr>
      <w:r w:rsidRPr="005C742C">
        <w:t xml:space="preserve">Člen spoločenstva, </w:t>
      </w:r>
      <w:r w:rsidR="000855C8" w:rsidRPr="005C742C">
        <w:t> fond</w:t>
      </w:r>
      <w:r w:rsidRPr="005C742C">
        <w:t xml:space="preserve"> a správca</w:t>
      </w:r>
      <w:r w:rsidR="000855C8" w:rsidRPr="005C742C">
        <w:t xml:space="preserve"> má právo nahliadnuť do zoznamu</w:t>
      </w:r>
      <w:r w:rsidRPr="005C742C">
        <w:t xml:space="preserve"> členov  a do zoznamu nehnuteľností , žiadať o výpisy z nich a robiť si z nich výpisy</w:t>
      </w:r>
      <w:r w:rsidR="000855C8" w:rsidRPr="005C742C">
        <w:t>.</w:t>
      </w:r>
    </w:p>
    <w:p w:rsidR="00F01D1D" w:rsidRPr="005C742C" w:rsidRDefault="00F01D1D" w:rsidP="00F01D1D">
      <w:pPr>
        <w:jc w:val="both"/>
      </w:pPr>
    </w:p>
    <w:p w:rsidR="003A361D" w:rsidRPr="005C742C" w:rsidRDefault="004500C0" w:rsidP="00F01D1D">
      <w:pPr>
        <w:numPr>
          <w:ilvl w:val="0"/>
          <w:numId w:val="5"/>
        </w:numPr>
        <w:tabs>
          <w:tab w:val="num" w:pos="360"/>
        </w:tabs>
        <w:ind w:left="360"/>
        <w:jc w:val="both"/>
      </w:pPr>
      <w:r w:rsidRPr="005C742C">
        <w:t>Orgán spoločenstva, ktorý vedie zoznam členov a zoznam nehnuteľností, je povinný</w:t>
      </w:r>
      <w:r w:rsidR="00F01D1D" w:rsidRPr="005C742C">
        <w:t xml:space="preserve"> </w:t>
      </w:r>
      <w:r w:rsidRPr="005C742C">
        <w:t>umožniť každému, kto osvedčí právny záujem, nahliadnuť do zoznamu členov a zoznamu nehnuteľností, vydať členovi spoločenstva, ktorý o to písomne požiada, potvrdenie o členstve v spoločenstve a výpis zo zoznamu členov a zo zoznamu nehnuteľností.</w:t>
      </w:r>
    </w:p>
    <w:p w:rsidR="00D71F5F" w:rsidRPr="005C742C" w:rsidRDefault="00D71F5F" w:rsidP="00D71F5F">
      <w:pPr>
        <w:jc w:val="both"/>
      </w:pPr>
    </w:p>
    <w:p w:rsidR="003A361D" w:rsidRPr="00A40AD8" w:rsidRDefault="00D71F5F" w:rsidP="00FF5CEF">
      <w:pPr>
        <w:widowControl w:val="0"/>
        <w:numPr>
          <w:ilvl w:val="0"/>
          <w:numId w:val="5"/>
        </w:numPr>
        <w:shd w:val="clear" w:color="auto" w:fill="FFFFFF"/>
        <w:tabs>
          <w:tab w:val="num" w:pos="360"/>
        </w:tabs>
        <w:ind w:left="425"/>
        <w:jc w:val="both"/>
      </w:pPr>
      <w:r w:rsidRPr="005C742C">
        <w:t xml:space="preserve"> </w:t>
      </w:r>
      <w:r w:rsidR="003A361D" w:rsidRPr="005C742C">
        <w:t>Podiel člena spoločenstva na zisku a maje</w:t>
      </w:r>
      <w:r w:rsidR="00F01D1D" w:rsidRPr="005C742C">
        <w:t xml:space="preserve">tku určenom na rozdelenie medzi </w:t>
      </w:r>
      <w:r w:rsidRPr="005C742C">
        <w:t xml:space="preserve">   </w:t>
      </w:r>
      <w:r w:rsidR="003A361D" w:rsidRPr="005C742C">
        <w:t>členov spoločenstva sa určí podľa pomeru účasti člena spoločenstva na výkone práv a povinností, ak zo zmluvy o spoločenstve, stanov alebo z rozhodnutia zhromaždenia nevyplýva niečo iné.</w:t>
      </w:r>
      <w:r w:rsidR="00A40AD8">
        <w:t xml:space="preserve"> </w:t>
      </w:r>
      <w:r w:rsidR="003A361D" w:rsidRPr="00A40AD8">
        <w:t>Podiel člena spoločenstva, fondu a správcu na zisku a majetku sa uhrádza spôsobom, ktorý určil člen spoločenstva, fond a správca, ktorý je uvedený v zozname členov alebo ktorý vyplýva zo zmluvy o spoločenstve, stanov alebo rozhodnutia zhromaždenia.</w:t>
      </w:r>
    </w:p>
    <w:p w:rsidR="003A361D" w:rsidRPr="005C742C" w:rsidRDefault="003A361D" w:rsidP="003A361D">
      <w:pPr>
        <w:pStyle w:val="Odsekzoznamu1"/>
        <w:widowControl w:val="0"/>
        <w:shd w:val="clear" w:color="auto" w:fill="FFFFFF"/>
        <w:spacing w:after="0" w:line="240" w:lineRule="auto"/>
        <w:ind w:left="0"/>
        <w:contextualSpacing w:val="0"/>
        <w:jc w:val="both"/>
        <w:rPr>
          <w:b/>
          <w:color w:val="0000FF"/>
          <w:szCs w:val="24"/>
        </w:rPr>
      </w:pPr>
    </w:p>
    <w:p w:rsidR="000855C8" w:rsidRPr="005C742C" w:rsidRDefault="00D35C58" w:rsidP="000855C8">
      <w:pPr>
        <w:numPr>
          <w:ilvl w:val="0"/>
          <w:numId w:val="5"/>
        </w:numPr>
        <w:tabs>
          <w:tab w:val="num" w:pos="360"/>
        </w:tabs>
        <w:ind w:left="360"/>
        <w:jc w:val="both"/>
        <w:rPr>
          <w:color w:val="FF0000"/>
        </w:rPr>
      </w:pPr>
      <w:r w:rsidRPr="005C742C">
        <w:t xml:space="preserve"> </w:t>
      </w:r>
      <w:r w:rsidR="000855C8" w:rsidRPr="005C742C">
        <w:t>Ak tretia osoba tvrdí, že je spoluvlastníkom spoločnej nehnuteľnosti a toto právo nemôže hodnoverne preukázať príslušnou listinou alebo iným spôsobom, spoločenstvo odkáže túto tretiu osobu na konanie pred príslušným súdom.</w:t>
      </w:r>
      <w:r w:rsidR="00FF5CEF" w:rsidRPr="005C742C">
        <w:rPr>
          <w:color w:val="FF0000"/>
        </w:rPr>
        <w:t xml:space="preserve"> </w:t>
      </w:r>
    </w:p>
    <w:p w:rsidR="002D69FC" w:rsidRPr="00FF5CEF" w:rsidRDefault="002D69FC" w:rsidP="002D69FC">
      <w:pPr>
        <w:jc w:val="both"/>
        <w:rPr>
          <w:color w:val="FF0000"/>
          <w:sz w:val="28"/>
          <w:szCs w:val="28"/>
        </w:rPr>
      </w:pPr>
    </w:p>
    <w:p w:rsidR="00BF7046" w:rsidRDefault="000855C8" w:rsidP="000855C8">
      <w:pPr>
        <w:jc w:val="center"/>
        <w:rPr>
          <w:b/>
          <w:sz w:val="28"/>
          <w:szCs w:val="28"/>
        </w:rPr>
      </w:pPr>
      <w:r>
        <w:rPr>
          <w:b/>
          <w:sz w:val="28"/>
          <w:szCs w:val="28"/>
        </w:rPr>
        <w:t xml:space="preserve">Čl. </w:t>
      </w:r>
      <w:r w:rsidR="000C5263">
        <w:rPr>
          <w:b/>
          <w:sz w:val="28"/>
          <w:szCs w:val="28"/>
        </w:rPr>
        <w:t>I</w:t>
      </w:r>
      <w:r>
        <w:rPr>
          <w:b/>
          <w:sz w:val="28"/>
          <w:szCs w:val="28"/>
        </w:rPr>
        <w:t>V.</w:t>
      </w:r>
      <w:r w:rsidR="00B15784">
        <w:rPr>
          <w:b/>
          <w:sz w:val="28"/>
          <w:szCs w:val="28"/>
        </w:rPr>
        <w:t xml:space="preserve"> </w:t>
      </w:r>
    </w:p>
    <w:p w:rsidR="000855C8" w:rsidRDefault="000855C8" w:rsidP="000855C8">
      <w:pPr>
        <w:jc w:val="center"/>
        <w:rPr>
          <w:b/>
          <w:sz w:val="28"/>
          <w:szCs w:val="28"/>
        </w:rPr>
      </w:pPr>
      <w:r>
        <w:rPr>
          <w:b/>
          <w:sz w:val="28"/>
          <w:szCs w:val="28"/>
        </w:rPr>
        <w:t>Orgány spoločenstva</w:t>
      </w:r>
    </w:p>
    <w:p w:rsidR="000855C8" w:rsidRDefault="000855C8" w:rsidP="000855C8">
      <w:pPr>
        <w:jc w:val="center"/>
        <w:rPr>
          <w:b/>
          <w:sz w:val="28"/>
          <w:szCs w:val="28"/>
        </w:rPr>
      </w:pPr>
    </w:p>
    <w:p w:rsidR="000855C8" w:rsidRPr="00C73A4E" w:rsidRDefault="000855C8" w:rsidP="000855C8">
      <w:pPr>
        <w:numPr>
          <w:ilvl w:val="0"/>
          <w:numId w:val="8"/>
        </w:numPr>
        <w:tabs>
          <w:tab w:val="num" w:pos="360"/>
        </w:tabs>
        <w:ind w:left="360"/>
        <w:jc w:val="both"/>
      </w:pPr>
      <w:r w:rsidRPr="00C73A4E">
        <w:t>Orgánmi spoločenstva sú :</w:t>
      </w:r>
    </w:p>
    <w:p w:rsidR="000855C8" w:rsidRPr="00C73A4E" w:rsidRDefault="000855C8" w:rsidP="000855C8">
      <w:pPr>
        <w:numPr>
          <w:ilvl w:val="0"/>
          <w:numId w:val="9"/>
        </w:numPr>
        <w:tabs>
          <w:tab w:val="num" w:pos="708"/>
        </w:tabs>
        <w:ind w:left="708"/>
        <w:jc w:val="both"/>
        <w:rPr>
          <w:color w:val="FF0000"/>
        </w:rPr>
      </w:pPr>
      <w:r w:rsidRPr="00C73A4E">
        <w:t>zhromaždenie</w:t>
      </w:r>
    </w:p>
    <w:p w:rsidR="000855C8" w:rsidRPr="00C73A4E" w:rsidRDefault="000855C8" w:rsidP="000855C8">
      <w:pPr>
        <w:numPr>
          <w:ilvl w:val="0"/>
          <w:numId w:val="9"/>
        </w:numPr>
        <w:tabs>
          <w:tab w:val="num" w:pos="708"/>
        </w:tabs>
        <w:ind w:left="708"/>
        <w:jc w:val="both"/>
        <w:rPr>
          <w:color w:val="FF0000"/>
        </w:rPr>
      </w:pPr>
      <w:r w:rsidRPr="00C73A4E">
        <w:t>výbor</w:t>
      </w:r>
    </w:p>
    <w:p w:rsidR="000855C8" w:rsidRPr="00C73A4E" w:rsidRDefault="000855C8" w:rsidP="000855C8">
      <w:pPr>
        <w:numPr>
          <w:ilvl w:val="0"/>
          <w:numId w:val="9"/>
        </w:numPr>
        <w:tabs>
          <w:tab w:val="num" w:pos="708"/>
        </w:tabs>
        <w:ind w:left="708"/>
        <w:jc w:val="both"/>
        <w:rPr>
          <w:color w:val="FF0000"/>
        </w:rPr>
      </w:pPr>
      <w:r w:rsidRPr="00C73A4E">
        <w:t>dozorná rada</w:t>
      </w:r>
    </w:p>
    <w:p w:rsidR="005C429F" w:rsidRPr="00C73A4E" w:rsidRDefault="005C429F" w:rsidP="005C429F">
      <w:pPr>
        <w:tabs>
          <w:tab w:val="num" w:pos="1068"/>
        </w:tabs>
        <w:jc w:val="both"/>
      </w:pPr>
    </w:p>
    <w:p w:rsidR="004A4A89" w:rsidRPr="00C73A4E" w:rsidRDefault="00EC3B50" w:rsidP="0035210D">
      <w:pPr>
        <w:numPr>
          <w:ilvl w:val="0"/>
          <w:numId w:val="8"/>
        </w:numPr>
        <w:tabs>
          <w:tab w:val="clear" w:pos="720"/>
          <w:tab w:val="num" w:pos="360"/>
          <w:tab w:val="num" w:pos="1068"/>
        </w:tabs>
        <w:ind w:left="360"/>
        <w:jc w:val="both"/>
        <w:rPr>
          <w:strike/>
        </w:rPr>
      </w:pPr>
      <w:r w:rsidRPr="00C73A4E">
        <w:rPr>
          <w:spacing w:val="25"/>
        </w:rPr>
        <w:t>Do </w:t>
      </w:r>
      <w:r w:rsidRPr="00C73A4E">
        <w:t>orgánov spoločens</w:t>
      </w:r>
      <w:r w:rsidR="00B76539" w:rsidRPr="00C73A4E">
        <w:t>tva podľa odseku 1 písm. b) a c</w:t>
      </w:r>
      <w:r w:rsidRPr="00C73A4E">
        <w:t xml:space="preserve">) môžu byť volené fyzické osoby staršie ako 18 rokov alebo právnické osoby, ktoré sú členmi spoločenstva a najneskôr v deň voľby písomne oznámili spoločenstvu svoju kandidatúru. </w:t>
      </w:r>
    </w:p>
    <w:p w:rsidR="004A4A89" w:rsidRPr="00C73A4E" w:rsidRDefault="004A4A89" w:rsidP="000855C8">
      <w:pPr>
        <w:numPr>
          <w:ilvl w:val="0"/>
          <w:numId w:val="8"/>
        </w:numPr>
        <w:tabs>
          <w:tab w:val="clear" w:pos="720"/>
          <w:tab w:val="num" w:pos="360"/>
          <w:tab w:val="num" w:pos="1068"/>
        </w:tabs>
        <w:ind w:left="360"/>
        <w:jc w:val="both"/>
      </w:pPr>
      <w:r w:rsidRPr="00C73A4E">
        <w:t>Ak je členom orgánu spoločens</w:t>
      </w:r>
      <w:r w:rsidR="00B76539" w:rsidRPr="00C73A4E">
        <w:t>tva podľa odseku 1 písm. b) a c</w:t>
      </w:r>
      <w:r w:rsidRPr="00C73A4E">
        <w:t>) právnická osoba, práva a povinnosti člena orgánu spoločenstva vykonáva jej zástupca; výmena zástupcu právnickej osoby nie je zmenou člena orgánu spoločenstva. Právnická osoba, ktorá je členom orgánu spoločens</w:t>
      </w:r>
      <w:r w:rsidR="00B76539" w:rsidRPr="00C73A4E">
        <w:t>tva podľa odseku 1 písm. b) a c</w:t>
      </w:r>
      <w:r w:rsidRPr="00C73A4E">
        <w:t>), je povinná bezodkladne oznámiť spoločenstvu výmenu svojho zástupcu.</w:t>
      </w:r>
    </w:p>
    <w:p w:rsidR="00FE2012" w:rsidRPr="00C73A4E" w:rsidRDefault="00FE2012" w:rsidP="00FE2012">
      <w:pPr>
        <w:tabs>
          <w:tab w:val="num" w:pos="1068"/>
        </w:tabs>
        <w:jc w:val="both"/>
      </w:pPr>
    </w:p>
    <w:p w:rsidR="000855C8" w:rsidRPr="00C73A4E" w:rsidRDefault="000855C8" w:rsidP="00984D56">
      <w:pPr>
        <w:numPr>
          <w:ilvl w:val="0"/>
          <w:numId w:val="8"/>
        </w:numPr>
        <w:tabs>
          <w:tab w:val="clear" w:pos="720"/>
          <w:tab w:val="num" w:pos="360"/>
          <w:tab w:val="num" w:pos="1068"/>
        </w:tabs>
        <w:ind w:left="360"/>
        <w:jc w:val="both"/>
      </w:pPr>
      <w:r w:rsidRPr="00C73A4E">
        <w:t>Volebné obdobie orgánov spoločenstva po</w:t>
      </w:r>
      <w:r w:rsidR="00E722A4" w:rsidRPr="00C73A4E">
        <w:t>dľa ods.1</w:t>
      </w:r>
      <w:r w:rsidRPr="00C73A4E">
        <w:t xml:space="preserve"> písm</w:t>
      </w:r>
      <w:r w:rsidR="00E722A4" w:rsidRPr="00C73A4E">
        <w:t>.</w:t>
      </w:r>
      <w:r w:rsidR="00C96B0E" w:rsidRPr="00C73A4E">
        <w:t xml:space="preserve"> b) a</w:t>
      </w:r>
      <w:r w:rsidRPr="00C73A4E">
        <w:t xml:space="preserve"> </w:t>
      </w:r>
      <w:r w:rsidR="00C96B0E" w:rsidRPr="00C73A4E">
        <w:t>c</w:t>
      </w:r>
      <w:r w:rsidRPr="00C73A4E">
        <w:t>) je päť rokov.</w:t>
      </w:r>
      <w:r w:rsidR="008E78E1" w:rsidRPr="00C73A4E">
        <w:t xml:space="preserve">  </w:t>
      </w:r>
      <w:r w:rsidR="00984D56" w:rsidRPr="00C73A4E">
        <w:t>Funkčné obdobie orgánu spoloče</w:t>
      </w:r>
      <w:r w:rsidR="00C96B0E" w:rsidRPr="00C73A4E">
        <w:t>nstva podľa odseku 1 písm. b) a</w:t>
      </w:r>
      <w:r w:rsidR="00984D56" w:rsidRPr="00C73A4E">
        <w:t> </w:t>
      </w:r>
      <w:r w:rsidR="00C96B0E" w:rsidRPr="00C73A4E">
        <w:t>c</w:t>
      </w:r>
      <w:r w:rsidR="00984D56" w:rsidRPr="00C73A4E">
        <w:t xml:space="preserve">) sa začína v deň nasledujúci po zvolení orgánu spoločenstva; zmluva o spoločenstve, stanovy alebo zhromaždenie môže určiť neskorší deň začiatku funkčného obdobia. Dĺžka funkčného obdobia orgánu </w:t>
      </w:r>
      <w:r w:rsidR="00984D56" w:rsidRPr="00C73A4E">
        <w:lastRenderedPageBreak/>
        <w:t>spoloče</w:t>
      </w:r>
      <w:r w:rsidR="00C96B0E" w:rsidRPr="00C73A4E">
        <w:t>nstva podľa odseku 1 písm. b) a</w:t>
      </w:r>
      <w:r w:rsidR="00984D56" w:rsidRPr="00C73A4E">
        <w:t> </w:t>
      </w:r>
      <w:r w:rsidR="00C96B0E" w:rsidRPr="00C73A4E">
        <w:t>c</w:t>
      </w:r>
      <w:r w:rsidR="00984D56" w:rsidRPr="00C73A4E">
        <w:t>) nesmie presiahnuť dĺžku jeho volebného obdobia. Ak na uvoľnené miesto v orgáne spoločenstva nastupuje náhradník alebo je zvolený nový člen orgánu spoločenstva, jeho funkčné obdobie trvá do konca funkčného obdobia orgánu spoločenstva</w:t>
      </w:r>
      <w:r w:rsidR="00E23D29">
        <w:t>, ktorého je náhradníkom</w:t>
      </w:r>
      <w:r w:rsidR="00984D56" w:rsidRPr="00C73A4E">
        <w:t>.</w:t>
      </w:r>
    </w:p>
    <w:p w:rsidR="004A4A89" w:rsidRPr="00C73A4E" w:rsidRDefault="004A4A89" w:rsidP="004A4A89">
      <w:pPr>
        <w:tabs>
          <w:tab w:val="num" w:pos="1068"/>
        </w:tabs>
        <w:jc w:val="both"/>
        <w:rPr>
          <w:strike/>
        </w:rPr>
      </w:pPr>
    </w:p>
    <w:p w:rsidR="000855C8" w:rsidRPr="00C73A4E" w:rsidRDefault="000855C8" w:rsidP="000855C8">
      <w:pPr>
        <w:numPr>
          <w:ilvl w:val="0"/>
          <w:numId w:val="8"/>
        </w:numPr>
        <w:tabs>
          <w:tab w:val="clear" w:pos="720"/>
          <w:tab w:val="num" w:pos="360"/>
          <w:tab w:val="num" w:pos="1068"/>
        </w:tabs>
        <w:ind w:left="360"/>
        <w:jc w:val="both"/>
      </w:pPr>
      <w:r w:rsidRPr="00C73A4E">
        <w:t>Členovi orgánu</w:t>
      </w:r>
      <w:r w:rsidR="00C96B0E" w:rsidRPr="00C73A4E">
        <w:t xml:space="preserve"> spoločenstva pod písmenom b) a</w:t>
      </w:r>
      <w:r w:rsidRPr="00C73A4E">
        <w:t xml:space="preserve"> </w:t>
      </w:r>
      <w:r w:rsidR="00C96B0E" w:rsidRPr="00C73A4E">
        <w:t>c</w:t>
      </w:r>
      <w:r w:rsidRPr="00C73A4E">
        <w:t xml:space="preserve">) možno priznať za výkon jeho funkcie odmenu. Výšku </w:t>
      </w:r>
      <w:r w:rsidR="00803515" w:rsidRPr="00C73A4E">
        <w:t xml:space="preserve">a druh </w:t>
      </w:r>
      <w:r w:rsidRPr="00C73A4E">
        <w:t>odmeny určí zhromaždenie.</w:t>
      </w:r>
    </w:p>
    <w:p w:rsidR="00D65947" w:rsidRDefault="00D65947" w:rsidP="00D65947">
      <w:pPr>
        <w:tabs>
          <w:tab w:val="num" w:pos="1068"/>
        </w:tabs>
        <w:jc w:val="both"/>
        <w:rPr>
          <w:sz w:val="28"/>
          <w:szCs w:val="28"/>
        </w:rPr>
      </w:pPr>
    </w:p>
    <w:p w:rsidR="000855C8" w:rsidRDefault="000855C8" w:rsidP="000855C8">
      <w:pPr>
        <w:ind w:left="360"/>
        <w:jc w:val="center"/>
        <w:rPr>
          <w:b/>
          <w:sz w:val="28"/>
          <w:szCs w:val="28"/>
        </w:rPr>
      </w:pPr>
      <w:r>
        <w:rPr>
          <w:b/>
          <w:sz w:val="28"/>
          <w:szCs w:val="28"/>
        </w:rPr>
        <w:t>Čl. V.</w:t>
      </w:r>
    </w:p>
    <w:p w:rsidR="000855C8" w:rsidRDefault="000855C8" w:rsidP="000855C8">
      <w:pPr>
        <w:ind w:left="360"/>
        <w:jc w:val="center"/>
        <w:rPr>
          <w:b/>
          <w:sz w:val="28"/>
          <w:szCs w:val="28"/>
        </w:rPr>
      </w:pPr>
      <w:r>
        <w:rPr>
          <w:b/>
          <w:sz w:val="28"/>
          <w:szCs w:val="28"/>
        </w:rPr>
        <w:t>Zhromaždenie</w:t>
      </w:r>
    </w:p>
    <w:p w:rsidR="000855C8" w:rsidRDefault="000855C8" w:rsidP="000855C8">
      <w:pPr>
        <w:ind w:left="360"/>
        <w:jc w:val="center"/>
        <w:rPr>
          <w:b/>
          <w:sz w:val="28"/>
          <w:szCs w:val="28"/>
        </w:rPr>
      </w:pPr>
    </w:p>
    <w:p w:rsidR="00363E76" w:rsidRPr="00B80413" w:rsidRDefault="000855C8" w:rsidP="000855C8">
      <w:pPr>
        <w:numPr>
          <w:ilvl w:val="0"/>
          <w:numId w:val="10"/>
        </w:numPr>
        <w:jc w:val="both"/>
      </w:pPr>
      <w:r w:rsidRPr="00B80413">
        <w:t xml:space="preserve">Najvyšším orgánom  spoločenstva je zhromaždenie. Zhromaždenie sa skladá zo všetkých členov spoločenstva. </w:t>
      </w:r>
    </w:p>
    <w:p w:rsidR="00F43789" w:rsidRPr="00B80413" w:rsidRDefault="00F43789" w:rsidP="00F43789">
      <w:pPr>
        <w:ind w:left="180"/>
        <w:jc w:val="both"/>
      </w:pPr>
    </w:p>
    <w:p w:rsidR="000855C8" w:rsidRPr="00B80413" w:rsidRDefault="008C75BE" w:rsidP="00B80413">
      <w:pPr>
        <w:numPr>
          <w:ilvl w:val="0"/>
          <w:numId w:val="10"/>
        </w:numPr>
        <w:jc w:val="both"/>
      </w:pPr>
      <w:r w:rsidRPr="00040708">
        <w:t xml:space="preserve">Zasadnutie zhromaždenia zvoláva výbor najmenej raz za rok. Výbor je povinný pozvať na zasadnutie zhromaždenia najmenej 30 dní pred termínom zasadnutia zhromaždenia všetkých členov spoločenstva. Výbor najmenej 25 dní pred termínom zasadnutia zhromaždenia uverejní oznámenie o zasadnutí zhromaždenia na obvyklom mieste uverejnenia, ktorým je úradná tabuľa Mestského úradu v Hriňovej, a na svojom webovom  sídle s adresou  </w:t>
      </w:r>
      <w:hyperlink r:id="rId9" w:history="1">
        <w:r w:rsidRPr="00040708">
          <w:rPr>
            <w:color w:val="05507A"/>
          </w:rPr>
          <w:t>http://www.hrinova.sk/pre-obcanov-1/pozemkove-spolocenstva/spolocna-hora-hrinova-riecka/</w:t>
        </w:r>
      </w:hyperlink>
      <w:r w:rsidRPr="00040708">
        <w:t xml:space="preserve"> . V pozvánke na zasadnutie zhromaždenia a v oznámení o zasadnutí zhromaždenia výbor uvedie názov a sídlo spoločenstva, miesto, dátum a hodinu zasadnutia zhromaždenia</w:t>
      </w:r>
      <w:r>
        <w:t>, údaj, či ide o čiastkovú schôdzu alebo mimoriadne zasadnutie zhromaždenia, program zasadnutia zhromaždenia</w:t>
      </w:r>
      <w:r w:rsidRPr="00040708">
        <w:t xml:space="preserve"> a poučenie o možnosti zúčastniť sa zhromaždenia prostredníctvom zástupcu na základe splnomocnenia.  Výbor môže v pozvánke uviesť, že ak na zasadnutí zhromaždenia nebude dostatočná účasť na to, aby sa dosiahlo rozhodnutie podľa § 15 ods. 2 zákona, považuje sa toto zasadnutie za prvú čiastkovú schôdzu. Zároveň uvedie miesto, dátum a hodinu konania ďalších čiastkových schôdzí. Ak vlastník podielu na spoločnej nehnuteľnosti prevádza svoj podiel podľa § 9 ods. 8 zákona alebo ak fond prevádza podiel vo vlastníctve štátu podľa § 11 ods. 2 zákona, výbor to uvedie v programe zasadnutia zhromaždenia</w:t>
      </w:r>
      <w:r w:rsidR="000855C8" w:rsidRPr="00B80413">
        <w:t>.</w:t>
      </w:r>
    </w:p>
    <w:p w:rsidR="00F43789" w:rsidRPr="00B80413" w:rsidRDefault="00F43789" w:rsidP="00F43789">
      <w:pPr>
        <w:ind w:left="180"/>
        <w:jc w:val="both"/>
      </w:pPr>
    </w:p>
    <w:p w:rsidR="00F12209" w:rsidRPr="00B80413" w:rsidRDefault="000855C8" w:rsidP="00026A95">
      <w:pPr>
        <w:pStyle w:val="Odsekzoznamu1"/>
        <w:widowControl w:val="0"/>
        <w:numPr>
          <w:ilvl w:val="0"/>
          <w:numId w:val="10"/>
        </w:numPr>
        <w:shd w:val="clear" w:color="auto" w:fill="FFFFFF"/>
        <w:tabs>
          <w:tab w:val="left" w:pos="1134"/>
        </w:tabs>
        <w:spacing w:after="0" w:line="240" w:lineRule="auto"/>
        <w:jc w:val="both"/>
        <w:rPr>
          <w:szCs w:val="24"/>
          <w:lang w:eastAsia="sk-SK"/>
        </w:rPr>
      </w:pPr>
      <w:r w:rsidRPr="00B80413">
        <w:rPr>
          <w:szCs w:val="24"/>
        </w:rPr>
        <w:t xml:space="preserve">Výbor je povinný zvolať zasadnutie  zhromaždenia, ak o to písomne požiadajú členovia spoločenstva, ktorých hlasy  predstavujú  aspoň jednu </w:t>
      </w:r>
      <w:r w:rsidR="00224853" w:rsidRPr="00B80413">
        <w:rPr>
          <w:szCs w:val="24"/>
        </w:rPr>
        <w:t xml:space="preserve">štvrtinu </w:t>
      </w:r>
      <w:r w:rsidRPr="00B80413">
        <w:rPr>
          <w:szCs w:val="24"/>
        </w:rPr>
        <w:t xml:space="preserve">hlasov členov spoločenstva, v termíne, ktorý navrhnú členovia spoločenstva. Ak výbor nezvolá zasadnutie zhromaždenia alebo ak ho zvolá v inom termíne, na ktorom sa nedohodol s členmi spoločenstva, ktorí ho o zvolanie požiadali, </w:t>
      </w:r>
      <w:r w:rsidR="00F12209" w:rsidRPr="00B80413">
        <w:rPr>
          <w:szCs w:val="24"/>
          <w:lang w:eastAsia="sk-SK"/>
        </w:rPr>
        <w:t>zasadnutie zhromaždenia zvolá splnomocnený zástupca členov spoločenstva alebo dozorná rada; splnomocnený zástupca členov spoločenstva alebo dozorná rada má práva a povinnosti výboru podľa</w:t>
      </w:r>
      <w:r w:rsidR="008759C4" w:rsidRPr="00B80413">
        <w:rPr>
          <w:szCs w:val="24"/>
          <w:lang w:eastAsia="sk-SK"/>
        </w:rPr>
        <w:t xml:space="preserve"> </w:t>
      </w:r>
      <w:r w:rsidR="008759C4" w:rsidRPr="00B80413">
        <w:rPr>
          <w:szCs w:val="24"/>
        </w:rPr>
        <w:t>§ 14</w:t>
      </w:r>
      <w:r w:rsidR="00F12209" w:rsidRPr="00B80413">
        <w:rPr>
          <w:szCs w:val="24"/>
          <w:lang w:eastAsia="sk-SK"/>
        </w:rPr>
        <w:t xml:space="preserve"> odsekov 2 až 4 a 6</w:t>
      </w:r>
      <w:r w:rsidR="008759C4" w:rsidRPr="00B80413">
        <w:rPr>
          <w:szCs w:val="24"/>
          <w:lang w:eastAsia="sk-SK"/>
        </w:rPr>
        <w:t xml:space="preserve"> </w:t>
      </w:r>
      <w:r w:rsidR="008759C4" w:rsidRPr="00B80413">
        <w:rPr>
          <w:szCs w:val="24"/>
        </w:rPr>
        <w:t>zákona.</w:t>
      </w:r>
    </w:p>
    <w:p w:rsidR="00F43789" w:rsidRPr="00B80413" w:rsidRDefault="00F43789" w:rsidP="00F43789">
      <w:pPr>
        <w:pStyle w:val="Odsekzoznamu1"/>
        <w:widowControl w:val="0"/>
        <w:shd w:val="clear" w:color="auto" w:fill="FFFFFF"/>
        <w:tabs>
          <w:tab w:val="left" w:pos="1134"/>
        </w:tabs>
        <w:spacing w:after="0" w:line="240" w:lineRule="auto"/>
        <w:ind w:left="0"/>
        <w:jc w:val="both"/>
        <w:rPr>
          <w:szCs w:val="24"/>
          <w:lang w:eastAsia="sk-SK"/>
        </w:rPr>
      </w:pPr>
    </w:p>
    <w:p w:rsidR="000855C8" w:rsidRPr="00B80413" w:rsidRDefault="000855C8" w:rsidP="000855C8">
      <w:pPr>
        <w:numPr>
          <w:ilvl w:val="0"/>
          <w:numId w:val="10"/>
        </w:numPr>
        <w:jc w:val="both"/>
      </w:pPr>
      <w:r w:rsidRPr="00B80413">
        <w:t>Do pôsobnosti zhromaždenia patrí :</w:t>
      </w:r>
    </w:p>
    <w:p w:rsidR="000855C8" w:rsidRPr="00B80413" w:rsidRDefault="000855C8" w:rsidP="000855C8">
      <w:pPr>
        <w:numPr>
          <w:ilvl w:val="0"/>
          <w:numId w:val="11"/>
        </w:numPr>
      </w:pPr>
      <w:r w:rsidRPr="00B80413">
        <w:t>schvaľovať zmluvu o spoločenstve a jej zmeny</w:t>
      </w:r>
      <w:r w:rsidR="00C7300C" w:rsidRPr="00B80413">
        <w:t xml:space="preserve"> okrem zmien v zozname členov a zozname nehnuteľností</w:t>
      </w:r>
      <w:r w:rsidRPr="00B80413">
        <w:t xml:space="preserve">, </w:t>
      </w:r>
    </w:p>
    <w:p w:rsidR="000855C8" w:rsidRPr="00B80413" w:rsidRDefault="000855C8" w:rsidP="000855C8">
      <w:pPr>
        <w:numPr>
          <w:ilvl w:val="0"/>
          <w:numId w:val="11"/>
        </w:numPr>
      </w:pPr>
      <w:r w:rsidRPr="00B80413">
        <w:t xml:space="preserve">schvaľovať stanovy a ich zmeny, </w:t>
      </w:r>
    </w:p>
    <w:p w:rsidR="000855C8" w:rsidRPr="00B80413" w:rsidRDefault="000855C8" w:rsidP="000855C8">
      <w:pPr>
        <w:numPr>
          <w:ilvl w:val="0"/>
          <w:numId w:val="11"/>
        </w:numPr>
      </w:pPr>
      <w:r w:rsidRPr="00B80413">
        <w:t xml:space="preserve">voliť a odvolávať členov </w:t>
      </w:r>
      <w:r w:rsidR="00C7300C" w:rsidRPr="00B80413">
        <w:t xml:space="preserve">a náhradníkov členov </w:t>
      </w:r>
      <w:r w:rsidRPr="00B80413">
        <w:t>orgánov spoločenstva</w:t>
      </w:r>
      <w:r w:rsidR="0075278F" w:rsidRPr="00B80413">
        <w:t xml:space="preserve"> uvedených v § 13 ods. 1 písm. b) až d) zákona</w:t>
      </w:r>
      <w:r w:rsidRPr="00B80413">
        <w:t xml:space="preserve">, </w:t>
      </w:r>
    </w:p>
    <w:p w:rsidR="000855C8" w:rsidRPr="00B80413" w:rsidRDefault="000855C8" w:rsidP="000855C8">
      <w:pPr>
        <w:numPr>
          <w:ilvl w:val="0"/>
          <w:numId w:val="11"/>
        </w:numPr>
      </w:pPr>
      <w:r w:rsidRPr="00B80413">
        <w:lastRenderedPageBreak/>
        <w:t>rozhodovať o oddelení časti spoločnej nehnuteľnosti podľa §8 ods. 2 zákona</w:t>
      </w:r>
    </w:p>
    <w:p w:rsidR="0075278F" w:rsidRPr="00B80413" w:rsidRDefault="0075278F" w:rsidP="0075278F">
      <w:pPr>
        <w:pStyle w:val="Odsekzoznamu1"/>
        <w:widowControl w:val="0"/>
        <w:numPr>
          <w:ilvl w:val="0"/>
          <w:numId w:val="11"/>
        </w:numPr>
        <w:shd w:val="clear" w:color="auto" w:fill="FFFFFF"/>
        <w:spacing w:after="0" w:line="240" w:lineRule="auto"/>
        <w:jc w:val="both"/>
        <w:rPr>
          <w:szCs w:val="24"/>
          <w:lang w:eastAsia="sk-SK"/>
        </w:rPr>
      </w:pPr>
      <w:r w:rsidRPr="00B80413">
        <w:rPr>
          <w:szCs w:val="24"/>
          <w:lang w:eastAsia="sk-SK"/>
        </w:rPr>
        <w:t>rozhodovať o poverení spoločenstva konať vo veci nadobudnutia vlastníctva podielu na spoločnej nehnuteľnosti podľa § 9 ods. 10</w:t>
      </w:r>
      <w:r w:rsidR="003458F8" w:rsidRPr="00B80413">
        <w:rPr>
          <w:szCs w:val="24"/>
          <w:lang w:eastAsia="sk-SK"/>
        </w:rPr>
        <w:t xml:space="preserve"> zákona</w:t>
      </w:r>
      <w:r w:rsidRPr="00B80413">
        <w:rPr>
          <w:szCs w:val="24"/>
          <w:lang w:eastAsia="sk-SK"/>
        </w:rPr>
        <w:t>,</w:t>
      </w:r>
    </w:p>
    <w:p w:rsidR="000855C8" w:rsidRPr="00B80413" w:rsidRDefault="000855C8" w:rsidP="000855C8">
      <w:pPr>
        <w:numPr>
          <w:ilvl w:val="0"/>
          <w:numId w:val="11"/>
        </w:numPr>
      </w:pPr>
      <w:r w:rsidRPr="00B80413">
        <w:t>rozhodovať o hospodárení spoločenstva, spôsobe užívania spoločnej nehnuteľnosti a nakladaní  s majetkom  spoločenstva,</w:t>
      </w:r>
    </w:p>
    <w:p w:rsidR="000855C8" w:rsidRPr="00B80413" w:rsidRDefault="000855C8" w:rsidP="000855C8">
      <w:pPr>
        <w:numPr>
          <w:ilvl w:val="0"/>
          <w:numId w:val="11"/>
        </w:numPr>
      </w:pPr>
      <w:r w:rsidRPr="00B80413">
        <w:t xml:space="preserve">schvaľovať účtovnú závierku, </w:t>
      </w:r>
    </w:p>
    <w:p w:rsidR="00141583" w:rsidRPr="00B80413" w:rsidRDefault="00141583" w:rsidP="00141583">
      <w:pPr>
        <w:pStyle w:val="Odsekzoznamu1"/>
        <w:widowControl w:val="0"/>
        <w:numPr>
          <w:ilvl w:val="0"/>
          <w:numId w:val="11"/>
        </w:numPr>
        <w:shd w:val="clear" w:color="auto" w:fill="FFFFFF"/>
        <w:spacing w:after="0" w:line="240" w:lineRule="auto"/>
        <w:jc w:val="both"/>
        <w:rPr>
          <w:szCs w:val="24"/>
          <w:lang w:eastAsia="sk-SK"/>
        </w:rPr>
      </w:pPr>
      <w:r w:rsidRPr="00B80413">
        <w:rPr>
          <w:szCs w:val="24"/>
          <w:lang w:eastAsia="sk-SK"/>
        </w:rPr>
        <w:t>rozhodovať o rozdelení zisku a majetku spoločenstva určenom na rozdelenie medzi členov spoločenstva a spôsobe úhrady straty,</w:t>
      </w:r>
    </w:p>
    <w:p w:rsidR="000855C8" w:rsidRPr="00B80413" w:rsidRDefault="000855C8" w:rsidP="000855C8">
      <w:pPr>
        <w:numPr>
          <w:ilvl w:val="0"/>
          <w:numId w:val="11"/>
        </w:numPr>
      </w:pPr>
      <w:r w:rsidRPr="00B80413">
        <w:t xml:space="preserve">rozhodovať o vstupe a podmienkach vstupu spoločenstva do obchodnej spoločnosti alebo do družstva, </w:t>
      </w:r>
    </w:p>
    <w:p w:rsidR="000855C8" w:rsidRPr="00B80413" w:rsidRDefault="000855C8" w:rsidP="000855C8">
      <w:pPr>
        <w:numPr>
          <w:ilvl w:val="0"/>
          <w:numId w:val="11"/>
        </w:numPr>
      </w:pPr>
      <w:r w:rsidRPr="00B80413">
        <w:t xml:space="preserve">rozhodovať o zrušení spoločenstva, </w:t>
      </w:r>
    </w:p>
    <w:p w:rsidR="000855C8" w:rsidRPr="00B80413" w:rsidRDefault="000855C8" w:rsidP="000855C8">
      <w:pPr>
        <w:numPr>
          <w:ilvl w:val="0"/>
          <w:numId w:val="11"/>
        </w:numPr>
      </w:pPr>
      <w:r w:rsidRPr="00B80413">
        <w:t>rozhodovať o </w:t>
      </w:r>
      <w:r w:rsidRPr="00B80413">
        <w:rPr>
          <w:color w:val="000000"/>
        </w:rPr>
        <w:t>ďalších záležitostiach spoločenstva, ak rozhodovanie o nich nie je zverené iným orgánom spoločenstva.</w:t>
      </w:r>
    </w:p>
    <w:p w:rsidR="003458F8" w:rsidRPr="00B80413" w:rsidRDefault="003458F8" w:rsidP="003458F8">
      <w:pPr>
        <w:ind w:left="360"/>
      </w:pPr>
    </w:p>
    <w:p w:rsidR="000855C8" w:rsidRPr="00B80413" w:rsidRDefault="000855C8" w:rsidP="00DA3B9B">
      <w:pPr>
        <w:numPr>
          <w:ilvl w:val="0"/>
          <w:numId w:val="10"/>
        </w:numPr>
        <w:jc w:val="both"/>
      </w:pPr>
      <w:r w:rsidRPr="00B80413">
        <w:t>Každý člen spoločenstva má pri rozhodovaní o právach a povinnostiach taký počet hlasov, aký mu patrí podľa pomeru účasti člena spoločenstva na výkone práv a povinností podľa podielu na spoločnej nehnuteľnosti.</w:t>
      </w:r>
      <w:r w:rsidR="00EF110D" w:rsidRPr="00B80413">
        <w:t xml:space="preserve"> Spoločenstvo, ktoré je členom seba samého, nemá pri rozhodovaní zhromaždenia žiadne hlasy.</w:t>
      </w:r>
    </w:p>
    <w:p w:rsidR="003458F8" w:rsidRPr="00B80413" w:rsidRDefault="003458F8" w:rsidP="003458F8">
      <w:pPr>
        <w:ind w:left="180"/>
      </w:pPr>
    </w:p>
    <w:p w:rsidR="000855C8" w:rsidRPr="00B80413" w:rsidRDefault="000855C8" w:rsidP="0030316D">
      <w:pPr>
        <w:numPr>
          <w:ilvl w:val="0"/>
          <w:numId w:val="10"/>
        </w:numPr>
        <w:jc w:val="both"/>
      </w:pPr>
      <w:r w:rsidRPr="00B80413">
        <w:t>Z</w:t>
      </w:r>
      <w:r w:rsidR="00E722A4" w:rsidRPr="00B80413">
        <w:t>hromaždenie rozhoduje podľa ods</w:t>
      </w:r>
      <w:r w:rsidRPr="00B80413">
        <w:t>. 4</w:t>
      </w:r>
      <w:r w:rsidR="00295414" w:rsidRPr="00B80413">
        <w:rPr>
          <w:b/>
          <w:color w:val="00FF00"/>
        </w:rPr>
        <w:t xml:space="preserve"> </w:t>
      </w:r>
      <w:r w:rsidRPr="00B80413">
        <w:t xml:space="preserve">písm. a), b),  </w:t>
      </w:r>
      <w:r w:rsidR="00B75E37" w:rsidRPr="00B80413">
        <w:t>i</w:t>
      </w:r>
      <w:r w:rsidRPr="00B80413">
        <w:t>) a </w:t>
      </w:r>
      <w:r w:rsidR="00B75E37" w:rsidRPr="00B80413">
        <w:t>j</w:t>
      </w:r>
      <w:r w:rsidRPr="00B80413">
        <w:t xml:space="preserve">) nadpolovičnou väčšinou všetkých hlasov  členov spoločenstva. </w:t>
      </w:r>
      <w:r w:rsidR="00427FA1" w:rsidRPr="00B80413">
        <w:t>O</w:t>
      </w:r>
      <w:r w:rsidR="00DC65DC" w:rsidRPr="00B80413">
        <w:t xml:space="preserve"> veciach podľa</w:t>
      </w:r>
      <w:r w:rsidR="00DC65DC" w:rsidRPr="00B80413">
        <w:rPr>
          <w:b/>
          <w:color w:val="0000FF"/>
        </w:rPr>
        <w:t xml:space="preserve"> </w:t>
      </w:r>
      <w:r w:rsidR="00427FA1" w:rsidRPr="00B80413">
        <w:t>ods. 4</w:t>
      </w:r>
      <w:r w:rsidR="00427FA1" w:rsidRPr="00B80413">
        <w:rPr>
          <w:b/>
          <w:color w:val="00FF00"/>
        </w:rPr>
        <w:t xml:space="preserve"> </w:t>
      </w:r>
      <w:r w:rsidR="00DC65DC" w:rsidRPr="00B80413">
        <w:t>písm. c), f), g), h) a k) zhromaždenie rozhoduje nadpolovičnou väčšinou hlasov členov spoločenstva, ktorých podiely na spoločnej nehnuteľnosti nespravuje alebo s ktorými nenakladá fond podľa § 10 ods. 1 a</w:t>
      </w:r>
      <w:r w:rsidR="00D96795" w:rsidRPr="00B80413">
        <w:t> </w:t>
      </w:r>
      <w:r w:rsidR="00DC65DC" w:rsidRPr="00B80413">
        <w:t>2</w:t>
      </w:r>
      <w:r w:rsidR="00D96795" w:rsidRPr="00B80413">
        <w:t xml:space="preserve"> zákona</w:t>
      </w:r>
      <w:r w:rsidR="00DC65DC" w:rsidRPr="00B80413">
        <w:t>, a ktorých podiely na spoločne obhospodarovanej nehnuteľnosti nespravuje alebo s ktorými nenakladá správca. O veciach podľa</w:t>
      </w:r>
      <w:r w:rsidR="00DC65DC" w:rsidRPr="00B80413">
        <w:rPr>
          <w:b/>
          <w:color w:val="0000FF"/>
        </w:rPr>
        <w:t xml:space="preserve"> </w:t>
      </w:r>
      <w:r w:rsidR="00427FA1" w:rsidRPr="00B80413">
        <w:t>ods. 4</w:t>
      </w:r>
      <w:r w:rsidR="00427FA1" w:rsidRPr="00B80413">
        <w:rPr>
          <w:b/>
          <w:color w:val="00FF00"/>
        </w:rPr>
        <w:t xml:space="preserve"> </w:t>
      </w:r>
      <w:r w:rsidR="00DC65DC" w:rsidRPr="00B80413">
        <w:t>písm. d) a e) rozhodujú len vlastníci spoločnej nehnuteľnosti nadpolovičnou väčšinou všetkých hlasov.</w:t>
      </w:r>
      <w:r w:rsidR="0030316D" w:rsidRPr="00B80413">
        <w:t xml:space="preserve">       </w:t>
      </w:r>
      <w:r w:rsidRPr="00B80413">
        <w:t>Prehlasovaní členovia spoločenstva ma</w:t>
      </w:r>
      <w:r w:rsidR="00134E00" w:rsidRPr="00B80413">
        <w:t xml:space="preserve">jú právo obrátiť sa na súd, aby </w:t>
      </w:r>
      <w:r w:rsidRPr="00B80413">
        <w:t xml:space="preserve">rozhodol o neplatnosti rozhodnutia zhromaždenia. </w:t>
      </w:r>
    </w:p>
    <w:p w:rsidR="00EF024F" w:rsidRPr="00B80413" w:rsidRDefault="00EF024F" w:rsidP="0030316D">
      <w:pPr>
        <w:jc w:val="both"/>
      </w:pPr>
    </w:p>
    <w:p w:rsidR="00EF024F" w:rsidRPr="00B80413" w:rsidRDefault="00EF024F" w:rsidP="000855C8">
      <w:pPr>
        <w:numPr>
          <w:ilvl w:val="0"/>
          <w:numId w:val="10"/>
        </w:numPr>
        <w:jc w:val="both"/>
      </w:pPr>
      <w:r w:rsidRPr="00B80413">
        <w:t>Hlas člena spoločenstva, ktorý nie je známy a ktorého podiel nespravuje a s ktorým nenakladá fond ani správca, sa pri rozhodovaní zhromaždenia nezohľadňuje.</w:t>
      </w:r>
    </w:p>
    <w:p w:rsidR="00C66CA6" w:rsidRPr="00B80413" w:rsidRDefault="00C66CA6" w:rsidP="00C66CA6">
      <w:pPr>
        <w:ind w:left="180"/>
        <w:jc w:val="both"/>
      </w:pPr>
    </w:p>
    <w:p w:rsidR="00307285" w:rsidRPr="00B80413" w:rsidRDefault="00307285" w:rsidP="00003977">
      <w:pPr>
        <w:numPr>
          <w:ilvl w:val="0"/>
          <w:numId w:val="10"/>
        </w:numPr>
        <w:jc w:val="both"/>
      </w:pPr>
      <w:r w:rsidRPr="00B80413">
        <w:t xml:space="preserve"> Výbor môže zvolať mimoriadne zasadnutie zhromaždenia, ak sa hlasovania na zhromaždení nezúčastnia členovia spoločenstva, ktorí disponujú nadpolovično</w:t>
      </w:r>
      <w:r w:rsidR="00003977" w:rsidRPr="00B80413">
        <w:t xml:space="preserve">u väčšinou hlasov podľa odseku </w:t>
      </w:r>
      <w:r w:rsidR="003458F8" w:rsidRPr="00B80413">
        <w:t>6</w:t>
      </w:r>
      <w:r w:rsidRPr="00B80413">
        <w:t xml:space="preserve">. Na zvolanie mimoriadneho zasadnutia zhromaždenia sa primerane vzťahuje </w:t>
      </w:r>
      <w:r w:rsidR="00003977" w:rsidRPr="00B80413">
        <w:t xml:space="preserve">ods. 2 tohto článku. </w:t>
      </w:r>
      <w:r w:rsidRPr="00B80413">
        <w:t>Na mimoriadnom zasadnutí zhromaždenia zhromaždenie rozhoduje nadpolovičnou väčšinou hlasov prítomných členov spoločenstva. Zhromaždenie nemôže na mimoriadnom zasadnutí rozhodovať o veciach podľa</w:t>
      </w:r>
      <w:r w:rsidRPr="00B80413">
        <w:rPr>
          <w:b/>
          <w:color w:val="0000FF"/>
        </w:rPr>
        <w:t xml:space="preserve"> </w:t>
      </w:r>
      <w:r w:rsidR="00F00E4E" w:rsidRPr="00B80413">
        <w:t xml:space="preserve">ods. </w:t>
      </w:r>
      <w:r w:rsidR="007A7088" w:rsidRPr="00B80413">
        <w:t>4</w:t>
      </w:r>
      <w:r w:rsidR="007A7088" w:rsidRPr="00B80413">
        <w:rPr>
          <w:b/>
          <w:color w:val="00FF00"/>
        </w:rPr>
        <w:t xml:space="preserve"> </w:t>
      </w:r>
      <w:r w:rsidR="00C66CA6" w:rsidRPr="00B80413">
        <w:t>písm. a), b), d), e), i) a j)</w:t>
      </w:r>
      <w:r w:rsidR="001F3831">
        <w:t xml:space="preserve"> tohto článku</w:t>
      </w:r>
      <w:r w:rsidR="00C66CA6" w:rsidRPr="00B80413">
        <w:t>.</w:t>
      </w:r>
    </w:p>
    <w:p w:rsidR="00307285" w:rsidRPr="00B80413" w:rsidRDefault="00307285" w:rsidP="000B3067">
      <w:pPr>
        <w:pStyle w:val="Odsekzoznamu1"/>
        <w:widowControl w:val="0"/>
        <w:shd w:val="clear" w:color="auto" w:fill="FFFFFF"/>
        <w:spacing w:after="0" w:line="240" w:lineRule="auto"/>
        <w:ind w:left="425" w:firstLine="284"/>
        <w:jc w:val="both"/>
        <w:rPr>
          <w:szCs w:val="24"/>
        </w:rPr>
      </w:pPr>
    </w:p>
    <w:p w:rsidR="000855C8" w:rsidRPr="00B80413" w:rsidRDefault="000855C8" w:rsidP="000855C8">
      <w:pPr>
        <w:numPr>
          <w:ilvl w:val="0"/>
          <w:numId w:val="10"/>
        </w:numPr>
        <w:jc w:val="both"/>
      </w:pPr>
      <w:r w:rsidRPr="00B80413">
        <w:t>Člen spoločenstva sa môže dať zastupovať na zhromaždení zástupcom. Takéto zastúpenie vzniká na základe</w:t>
      </w:r>
      <w:r w:rsidRPr="00B80413">
        <w:rPr>
          <w:color w:val="FF0000"/>
        </w:rPr>
        <w:t xml:space="preserve"> </w:t>
      </w:r>
      <w:r w:rsidRPr="00B80413">
        <w:t>písomnej  plnej moci. Splnomocnenec potom hlasuje počtom hlasov zodpovedajúcich spoluvlastníckemu podielu splnomocniteľa.</w:t>
      </w:r>
    </w:p>
    <w:p w:rsidR="00A21D7F" w:rsidRPr="00B80413" w:rsidRDefault="00A21D7F" w:rsidP="00A21D7F">
      <w:pPr>
        <w:jc w:val="both"/>
      </w:pPr>
    </w:p>
    <w:p w:rsidR="000855C8" w:rsidRPr="00B80413" w:rsidRDefault="0013686F" w:rsidP="000855C8">
      <w:pPr>
        <w:numPr>
          <w:ilvl w:val="0"/>
          <w:numId w:val="10"/>
        </w:numPr>
        <w:jc w:val="both"/>
      </w:pPr>
      <w:r w:rsidRPr="00B80413">
        <w:t xml:space="preserve"> </w:t>
      </w:r>
      <w:r w:rsidR="000855C8" w:rsidRPr="00B80413">
        <w:t>O priebehu rokovania zhromaždenia a o prijatých uzneseniach sa spisuje písomná  zápisnica, ktorú podpisuje predseda spoločenstva a jeden člen výboru. Súčasťou zápisnice je prezenčná listina, splnomocnenia a iné dokumenty, ktoré boli predmetom rokovania. Zápisnicu spolu s prílohami uschová predseda spoločenstva.</w:t>
      </w:r>
    </w:p>
    <w:p w:rsidR="00A21D7F" w:rsidRPr="00B80413" w:rsidRDefault="00A21D7F" w:rsidP="00A21D7F">
      <w:pPr>
        <w:jc w:val="both"/>
      </w:pPr>
    </w:p>
    <w:p w:rsidR="000855C8" w:rsidRDefault="0013686F" w:rsidP="000855C8">
      <w:pPr>
        <w:numPr>
          <w:ilvl w:val="0"/>
          <w:numId w:val="10"/>
        </w:numPr>
        <w:jc w:val="both"/>
      </w:pPr>
      <w:r w:rsidRPr="00B80413">
        <w:lastRenderedPageBreak/>
        <w:t xml:space="preserve"> </w:t>
      </w:r>
      <w:r w:rsidR="000855C8" w:rsidRPr="00B80413">
        <w:t>Výbor je povinný informovať</w:t>
      </w:r>
      <w:r w:rsidR="0002718A" w:rsidRPr="00B80413">
        <w:t xml:space="preserve"> príslušný orgán štátnej správy</w:t>
      </w:r>
      <w:r w:rsidR="000855C8" w:rsidRPr="00B80413">
        <w:t xml:space="preserve"> </w:t>
      </w:r>
      <w:r w:rsidR="0002718A" w:rsidRPr="00B80413">
        <w:t>/</w:t>
      </w:r>
      <w:r w:rsidR="00304B25" w:rsidRPr="00B80413">
        <w:t>okresný úrad</w:t>
      </w:r>
      <w:r w:rsidR="0002718A" w:rsidRPr="00B80413">
        <w:t>/</w:t>
      </w:r>
      <w:r w:rsidR="000855C8" w:rsidRPr="00B80413">
        <w:t xml:space="preserve"> o zasadnutí zhromaždenia do 30 dní od</w:t>
      </w:r>
      <w:r w:rsidR="00304B25" w:rsidRPr="00B80413">
        <w:t>o dňa</w:t>
      </w:r>
      <w:r w:rsidR="000855C8" w:rsidRPr="00B80413">
        <w:t xml:space="preserve"> jeho konania.</w:t>
      </w:r>
    </w:p>
    <w:p w:rsidR="008F0543" w:rsidRDefault="008F0543" w:rsidP="008F0543">
      <w:pPr>
        <w:pStyle w:val="Odsekzoznamu"/>
      </w:pPr>
    </w:p>
    <w:p w:rsidR="008F0543" w:rsidRDefault="002134BC" w:rsidP="000855C8">
      <w:pPr>
        <w:numPr>
          <w:ilvl w:val="0"/>
          <w:numId w:val="10"/>
        </w:numPr>
        <w:jc w:val="both"/>
      </w:pPr>
      <w:r w:rsidRPr="002134BC">
        <w:t xml:space="preserve">Výbor môže rozhodnúť o uskutočnení zasadnutia zhromaždenia formou korešpondenčného hlasovania, ak to vyplýva zo zmluvy o spoločenstve alebo zo stanov.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Na zvolanie zasadnutia zhromaždenia formou korešpondenčného hlasovania sa primerane vzťahujú odseky 2 </w:t>
      </w:r>
      <w:r>
        <w:t>a </w:t>
      </w:r>
      <w:r w:rsidR="006F60E6">
        <w:t>3</w:t>
      </w:r>
      <w:r>
        <w:t xml:space="preserve"> tohto článku</w:t>
      </w:r>
      <w:r w:rsidRPr="002134BC">
        <w:t>.</w:t>
      </w:r>
      <w:r w:rsidR="005C444D">
        <w:t xml:space="preserve"> </w:t>
      </w:r>
    </w:p>
    <w:p w:rsidR="00F168D1" w:rsidRDefault="00F168D1" w:rsidP="00F168D1">
      <w:pPr>
        <w:pStyle w:val="Odsekzoznamu"/>
      </w:pPr>
    </w:p>
    <w:p w:rsidR="00F168D1" w:rsidRPr="00B80413" w:rsidRDefault="00F168D1" w:rsidP="000855C8">
      <w:pPr>
        <w:numPr>
          <w:ilvl w:val="0"/>
          <w:numId w:val="10"/>
        </w:numPr>
        <w:jc w:val="both"/>
      </w:pPr>
      <w:r>
        <w:t>Zhromaždenie môže zasadať formou čiastkových schôdzí, ak o tom rozhodne výb</w:t>
      </w:r>
      <w:r w:rsidR="00693469">
        <w:t>o</w:t>
      </w:r>
      <w:r>
        <w:t>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vzťahujú odseky 2, 3 a 12 tohto článku.</w:t>
      </w:r>
    </w:p>
    <w:p w:rsidR="00D65947" w:rsidRDefault="00D65947" w:rsidP="00D65947">
      <w:pPr>
        <w:jc w:val="both"/>
        <w:rPr>
          <w:sz w:val="28"/>
          <w:szCs w:val="28"/>
        </w:rPr>
      </w:pPr>
    </w:p>
    <w:p w:rsidR="000855C8" w:rsidRDefault="000855C8" w:rsidP="000855C8">
      <w:pPr>
        <w:jc w:val="center"/>
        <w:rPr>
          <w:b/>
          <w:sz w:val="28"/>
          <w:szCs w:val="28"/>
        </w:rPr>
      </w:pPr>
      <w:r>
        <w:rPr>
          <w:b/>
          <w:sz w:val="28"/>
          <w:szCs w:val="28"/>
        </w:rPr>
        <w:t>Čl. VI.</w:t>
      </w:r>
    </w:p>
    <w:p w:rsidR="000855C8" w:rsidRDefault="000855C8" w:rsidP="000855C8">
      <w:pPr>
        <w:jc w:val="center"/>
        <w:rPr>
          <w:b/>
          <w:sz w:val="28"/>
          <w:szCs w:val="28"/>
        </w:rPr>
      </w:pPr>
      <w:r>
        <w:rPr>
          <w:b/>
          <w:sz w:val="28"/>
          <w:szCs w:val="28"/>
        </w:rPr>
        <w:t>Výbor</w:t>
      </w:r>
    </w:p>
    <w:p w:rsidR="000855C8" w:rsidRDefault="000855C8" w:rsidP="000855C8">
      <w:pPr>
        <w:jc w:val="center"/>
        <w:rPr>
          <w:b/>
          <w:sz w:val="28"/>
          <w:szCs w:val="28"/>
        </w:rPr>
      </w:pPr>
    </w:p>
    <w:p w:rsidR="000855C8" w:rsidRPr="009171F9" w:rsidRDefault="000855C8" w:rsidP="000855C8">
      <w:pPr>
        <w:numPr>
          <w:ilvl w:val="0"/>
          <w:numId w:val="12"/>
        </w:numPr>
        <w:jc w:val="both"/>
      </w:pPr>
      <w:r w:rsidRPr="009171F9">
        <w:t>Výbor je výkonným a štatutárnym orgán</w:t>
      </w:r>
      <w:r w:rsidR="0035094B" w:rsidRPr="009171F9">
        <w:t>om</w:t>
      </w:r>
      <w:r w:rsidRPr="009171F9">
        <w:t xml:space="preserve"> spoločenstva. Riadi činnosť spoločenstva a rozhoduje o všetkých záležitostiach, o ktorých to ustanovuje zákon, zmluva o spoločenstve alebo stanovy alebo o ktorých tak rozhodne zhromažden</w:t>
      </w:r>
      <w:r w:rsidR="00A66F3F" w:rsidRPr="009171F9">
        <w:t>ie</w:t>
      </w:r>
      <w:r w:rsidRPr="009171F9">
        <w:t xml:space="preserve">, ak nie sú zverené zákonom o pozemkových spoločenstvách iným orgánom spoločenstva. </w:t>
      </w:r>
    </w:p>
    <w:p w:rsidR="003F4565" w:rsidRPr="009171F9" w:rsidRDefault="003F4565" w:rsidP="003F4565">
      <w:pPr>
        <w:ind w:left="225"/>
        <w:jc w:val="both"/>
      </w:pPr>
    </w:p>
    <w:p w:rsidR="00035CC9" w:rsidRPr="009171F9" w:rsidRDefault="00035CC9" w:rsidP="00A21D7F">
      <w:pPr>
        <w:numPr>
          <w:ilvl w:val="0"/>
          <w:numId w:val="12"/>
        </w:numPr>
        <w:jc w:val="both"/>
      </w:pPr>
      <w:r w:rsidRPr="009171F9">
        <w:rPr>
          <w:color w:val="FF0000"/>
        </w:rPr>
        <w:t xml:space="preserve"> </w:t>
      </w:r>
      <w:r w:rsidRPr="009171F9">
        <w:t xml:space="preserve">Výbor </w:t>
      </w:r>
    </w:p>
    <w:p w:rsidR="00035CC9" w:rsidRPr="009171F9" w:rsidRDefault="00035CC9" w:rsidP="00035CC9">
      <w:pPr>
        <w:pStyle w:val="Odsekzoznamu1"/>
        <w:widowControl w:val="0"/>
        <w:numPr>
          <w:ilvl w:val="1"/>
          <w:numId w:val="30"/>
        </w:numPr>
        <w:shd w:val="clear" w:color="auto" w:fill="FFFFFF"/>
        <w:spacing w:after="0" w:line="240" w:lineRule="auto"/>
        <w:ind w:left="709" w:hanging="283"/>
        <w:jc w:val="both"/>
        <w:rPr>
          <w:szCs w:val="24"/>
          <w:lang w:eastAsia="sk-SK"/>
        </w:rPr>
      </w:pPr>
      <w:r w:rsidRPr="009171F9">
        <w:rPr>
          <w:szCs w:val="24"/>
          <w:lang w:eastAsia="sk-SK"/>
        </w:rPr>
        <w:t xml:space="preserve">koná za členov spoločenstva pred súdmi a orgánmi verejnej správy vo veciach podnikania na spoločnej nehnuteľnosti, </w:t>
      </w:r>
      <w:r w:rsidR="00A40F03" w:rsidRPr="009171F9">
        <w:rPr>
          <w:szCs w:val="24"/>
          <w:lang w:eastAsia="sk-SK"/>
        </w:rPr>
        <w:t>jej</w:t>
      </w:r>
      <w:r w:rsidRPr="009171F9">
        <w:rPr>
          <w:szCs w:val="24"/>
          <w:lang w:eastAsia="sk-SK"/>
        </w:rPr>
        <w:t xml:space="preserve"> spoločného užívania a obstarávania spoločných vecí vyplývajúcich z </w:t>
      </w:r>
      <w:r w:rsidR="00A40F03" w:rsidRPr="009171F9">
        <w:rPr>
          <w:szCs w:val="24"/>
          <w:lang w:eastAsia="sk-SK"/>
        </w:rPr>
        <w:t>jej</w:t>
      </w:r>
      <w:r w:rsidRPr="009171F9">
        <w:rPr>
          <w:szCs w:val="24"/>
          <w:lang w:eastAsia="sk-SK"/>
        </w:rPr>
        <w:t xml:space="preserve"> vlastníctva,</w:t>
      </w:r>
    </w:p>
    <w:p w:rsidR="00035CC9" w:rsidRPr="009171F9" w:rsidRDefault="00035CC9" w:rsidP="00035CC9">
      <w:pPr>
        <w:pStyle w:val="Odsekzoznamu1"/>
        <w:widowControl w:val="0"/>
        <w:numPr>
          <w:ilvl w:val="1"/>
          <w:numId w:val="30"/>
        </w:numPr>
        <w:shd w:val="clear" w:color="auto" w:fill="FFFFFF"/>
        <w:spacing w:after="0" w:line="240" w:lineRule="auto"/>
        <w:ind w:left="709" w:hanging="283"/>
        <w:jc w:val="both"/>
        <w:rPr>
          <w:szCs w:val="24"/>
          <w:lang w:eastAsia="sk-SK"/>
        </w:rPr>
      </w:pPr>
      <w:r w:rsidRPr="009171F9">
        <w:rPr>
          <w:szCs w:val="24"/>
          <w:lang w:eastAsia="sk-SK"/>
        </w:rPr>
        <w:t xml:space="preserve">uzatvára v mene členov spoločenstva nájomnú zmluvu, ktorej predmetom je spoločná nehnuteľnosť alebo </w:t>
      </w:r>
      <w:r w:rsidR="00A40F03" w:rsidRPr="009171F9">
        <w:rPr>
          <w:szCs w:val="24"/>
          <w:lang w:eastAsia="sk-SK"/>
        </w:rPr>
        <w:t>jej</w:t>
      </w:r>
      <w:r w:rsidRPr="009171F9">
        <w:rPr>
          <w:szCs w:val="24"/>
          <w:lang w:eastAsia="sk-SK"/>
        </w:rPr>
        <w:t xml:space="preserve"> časť, alebo inú obdobnú zmluvu</w:t>
      </w:r>
      <w:r w:rsidR="00C4573B" w:rsidRPr="009171F9">
        <w:rPr>
          <w:szCs w:val="24"/>
          <w:lang w:eastAsia="sk-SK"/>
        </w:rPr>
        <w:t>,</w:t>
      </w:r>
      <w:r w:rsidR="00370386" w:rsidRPr="009171F9">
        <w:rPr>
          <w:szCs w:val="24"/>
          <w:lang w:eastAsia="sk-SK"/>
        </w:rPr>
        <w:t xml:space="preserve"> </w:t>
      </w:r>
      <w:r w:rsidRPr="009171F9">
        <w:rPr>
          <w:szCs w:val="24"/>
          <w:lang w:eastAsia="sk-SK"/>
        </w:rPr>
        <w:t xml:space="preserve">ak zo zmluvy o spoločenstve, stanov alebo rozhodnutia spoluvlastníkov spoločnej nehnuteľnosti nevyplýva niečo iné, </w:t>
      </w:r>
    </w:p>
    <w:p w:rsidR="00035CC9" w:rsidRPr="009171F9" w:rsidRDefault="00035CC9" w:rsidP="00035CC9">
      <w:pPr>
        <w:pStyle w:val="Odsekzoznamu1"/>
        <w:widowControl w:val="0"/>
        <w:numPr>
          <w:ilvl w:val="1"/>
          <w:numId w:val="30"/>
        </w:numPr>
        <w:shd w:val="clear" w:color="auto" w:fill="FFFFFF"/>
        <w:spacing w:after="0" w:line="240" w:lineRule="auto"/>
        <w:ind w:left="709" w:hanging="283"/>
        <w:jc w:val="both"/>
        <w:rPr>
          <w:szCs w:val="24"/>
          <w:lang w:eastAsia="sk-SK"/>
        </w:rPr>
      </w:pPr>
      <w:r w:rsidRPr="009171F9">
        <w:rPr>
          <w:szCs w:val="24"/>
          <w:lang w:eastAsia="sk-SK"/>
        </w:rPr>
        <w:t>zastupuje členov spoločenstva, okrem členov spoločenstva podľa § 10 ods. 1 a</w:t>
      </w:r>
      <w:r w:rsidR="00A40F03" w:rsidRPr="009171F9">
        <w:rPr>
          <w:szCs w:val="24"/>
          <w:lang w:eastAsia="sk-SK"/>
        </w:rPr>
        <w:t> </w:t>
      </w:r>
      <w:r w:rsidRPr="009171F9">
        <w:rPr>
          <w:szCs w:val="24"/>
          <w:lang w:eastAsia="sk-SK"/>
        </w:rPr>
        <w:t>2</w:t>
      </w:r>
      <w:r w:rsidR="00A40F03" w:rsidRPr="009171F9">
        <w:rPr>
          <w:szCs w:val="24"/>
          <w:lang w:eastAsia="sk-SK"/>
        </w:rPr>
        <w:t xml:space="preserve"> zákona </w:t>
      </w:r>
      <w:r w:rsidRPr="009171F9">
        <w:rPr>
          <w:szCs w:val="24"/>
          <w:lang w:eastAsia="sk-SK"/>
        </w:rPr>
        <w:t>, vo veciach nadobúdania časti spoločnej nehnuteľnosti, ktorej vlastníctvo je sporné,</w:t>
      </w:r>
    </w:p>
    <w:p w:rsidR="00035CC9" w:rsidRPr="009171F9" w:rsidRDefault="00035CC9" w:rsidP="00035CC9">
      <w:pPr>
        <w:pStyle w:val="Odsekzoznamu1"/>
        <w:widowControl w:val="0"/>
        <w:numPr>
          <w:ilvl w:val="1"/>
          <w:numId w:val="30"/>
        </w:numPr>
        <w:shd w:val="clear" w:color="auto" w:fill="FFFFFF"/>
        <w:spacing w:after="0" w:line="240" w:lineRule="auto"/>
        <w:ind w:left="709" w:hanging="283"/>
        <w:jc w:val="both"/>
        <w:rPr>
          <w:szCs w:val="24"/>
          <w:lang w:eastAsia="sk-SK"/>
        </w:rPr>
      </w:pPr>
      <w:r w:rsidRPr="009171F9">
        <w:rPr>
          <w:szCs w:val="24"/>
          <w:lang w:eastAsia="sk-SK"/>
        </w:rPr>
        <w:t>uzatvára v mene spoluvlastníkov spoločnej nehnuteľnosti zmluvu o prevode vlastníctva podielu na spoločnej nehnuteľnosti podľa § 9 ods. 10</w:t>
      </w:r>
      <w:r w:rsidR="00F36AE7" w:rsidRPr="009171F9">
        <w:rPr>
          <w:szCs w:val="24"/>
          <w:lang w:eastAsia="sk-SK"/>
        </w:rPr>
        <w:t xml:space="preserve"> zákona</w:t>
      </w:r>
      <w:r w:rsidR="000642F4" w:rsidRPr="009171F9">
        <w:rPr>
          <w:szCs w:val="24"/>
          <w:lang w:eastAsia="sk-SK"/>
        </w:rPr>
        <w:t>, ak tak rozhodlo zhromaždenie,</w:t>
      </w:r>
    </w:p>
    <w:p w:rsidR="000642F4" w:rsidRPr="009171F9" w:rsidRDefault="000642F4" w:rsidP="00035CC9">
      <w:pPr>
        <w:pStyle w:val="Odsekzoznamu1"/>
        <w:widowControl w:val="0"/>
        <w:numPr>
          <w:ilvl w:val="1"/>
          <w:numId w:val="30"/>
        </w:numPr>
        <w:shd w:val="clear" w:color="auto" w:fill="FFFFFF"/>
        <w:spacing w:after="0" w:line="240" w:lineRule="auto"/>
        <w:ind w:left="709" w:hanging="283"/>
        <w:jc w:val="both"/>
        <w:rPr>
          <w:szCs w:val="24"/>
          <w:lang w:eastAsia="sk-SK"/>
        </w:rPr>
      </w:pPr>
      <w:r w:rsidRPr="009171F9">
        <w:rPr>
          <w:szCs w:val="24"/>
          <w:lang w:eastAsia="sk-SK"/>
        </w:rPr>
        <w:t>zastupuje členov spoločenstva pri zvolaní zhromaždenia vlastníkov poľovných pozemkov a na zhromaždení vlastníkov poľovných pozemkov.</w:t>
      </w:r>
    </w:p>
    <w:p w:rsidR="00035CC9" w:rsidRPr="009171F9" w:rsidRDefault="00035CC9" w:rsidP="00035CC9">
      <w:pPr>
        <w:ind w:left="225"/>
        <w:jc w:val="both"/>
        <w:rPr>
          <w:strike/>
        </w:rPr>
      </w:pPr>
    </w:p>
    <w:p w:rsidR="000855C8" w:rsidRPr="009171F9" w:rsidRDefault="000855C8" w:rsidP="000855C8">
      <w:pPr>
        <w:numPr>
          <w:ilvl w:val="0"/>
          <w:numId w:val="12"/>
        </w:numPr>
        <w:jc w:val="both"/>
      </w:pPr>
      <w:r w:rsidRPr="009171F9">
        <w:t xml:space="preserve">Výbor má </w:t>
      </w:r>
      <w:r w:rsidR="00C4573B" w:rsidRPr="009171F9">
        <w:t xml:space="preserve">najmenej </w:t>
      </w:r>
      <w:r w:rsidR="00F36AE7" w:rsidRPr="009171F9">
        <w:t xml:space="preserve">troch </w:t>
      </w:r>
      <w:r w:rsidRPr="009171F9">
        <w:t xml:space="preserve">členov. Rokovanie výboru organizuje a riadi predseda spoločenstva. Predsedu spoločenstva volí </w:t>
      </w:r>
      <w:r w:rsidR="00437B20" w:rsidRPr="009171F9">
        <w:t>zhromaždenie</w:t>
      </w:r>
      <w:r w:rsidR="00D47F3F" w:rsidRPr="009171F9">
        <w:t>.</w:t>
      </w:r>
    </w:p>
    <w:p w:rsidR="003F4565" w:rsidRPr="009171F9" w:rsidRDefault="003F4565" w:rsidP="003F4565">
      <w:pPr>
        <w:ind w:left="225"/>
        <w:jc w:val="both"/>
      </w:pPr>
    </w:p>
    <w:p w:rsidR="006D41BB" w:rsidRPr="009171F9" w:rsidRDefault="000855C8" w:rsidP="000855C8">
      <w:pPr>
        <w:numPr>
          <w:ilvl w:val="0"/>
          <w:numId w:val="12"/>
        </w:numPr>
        <w:jc w:val="both"/>
      </w:pPr>
      <w:r w:rsidRPr="009171F9">
        <w:t xml:space="preserve">Výbor zodpovedá za svoju činnosť zhromaždeniu. Predseda spoločenstva riadi bežnú činnosť spoločenstva a koná navonok za spoločenstvo. Predsedu výboru v čase jeho </w:t>
      </w:r>
      <w:r w:rsidRPr="009171F9">
        <w:lastRenderedPageBreak/>
        <w:t>neprítomnosti zastupuje poverený člen výboru zapísaný v registri. Ak je na právny úkon</w:t>
      </w:r>
      <w:r w:rsidR="00FC69C5" w:rsidRPr="009171F9">
        <w:t>,</w:t>
      </w:r>
      <w:r w:rsidRPr="009171F9">
        <w:t xml:space="preserve"> ktorý robí výbor predpísaná písomná forma, je potrebný podpis</w:t>
      </w:r>
      <w:r w:rsidRPr="009171F9">
        <w:rPr>
          <w:color w:val="FF0000"/>
        </w:rPr>
        <w:t xml:space="preserve"> </w:t>
      </w:r>
      <w:r w:rsidRPr="009171F9">
        <w:t>predsedu</w:t>
      </w:r>
      <w:r w:rsidR="006D41BB" w:rsidRPr="009171F9">
        <w:t>.</w:t>
      </w:r>
      <w:r w:rsidRPr="009171F9">
        <w:t xml:space="preserve"> </w:t>
      </w:r>
    </w:p>
    <w:p w:rsidR="006D41BB" w:rsidRPr="009171F9" w:rsidRDefault="006D41BB" w:rsidP="006D41BB">
      <w:pPr>
        <w:jc w:val="both"/>
      </w:pPr>
    </w:p>
    <w:p w:rsidR="00B130CE" w:rsidRPr="009171F9" w:rsidRDefault="00B130CE" w:rsidP="00B130CE">
      <w:pPr>
        <w:numPr>
          <w:ilvl w:val="0"/>
          <w:numId w:val="12"/>
        </w:numPr>
        <w:jc w:val="both"/>
      </w:pPr>
      <w:r w:rsidRPr="009171F9">
        <w:t>Spoločenstvo, v ktorom výboru uplynulo funkčné obdobie a nie je zvolený nový výbor, alebo v ktorom výbor nemá počet členov podľa odseku 3 a na uvoľnené miesto nenastúpil náhradník, až do zvolenia nového výboru alebo člena výboru môže vykonávať len</w:t>
      </w:r>
      <w:r w:rsidR="00FC69C5" w:rsidRPr="009171F9">
        <w:t>:</w:t>
      </w:r>
    </w:p>
    <w:p w:rsidR="00B130CE" w:rsidRPr="009171F9" w:rsidRDefault="00B130CE" w:rsidP="00B130CE">
      <w:pPr>
        <w:pStyle w:val="Odsekzoznamu1"/>
        <w:widowControl w:val="0"/>
        <w:numPr>
          <w:ilvl w:val="1"/>
          <w:numId w:val="31"/>
        </w:numPr>
        <w:shd w:val="clear" w:color="auto" w:fill="FFFFFF"/>
        <w:spacing w:after="0" w:line="240" w:lineRule="auto"/>
        <w:ind w:left="709" w:hanging="283"/>
        <w:jc w:val="both"/>
        <w:rPr>
          <w:szCs w:val="24"/>
          <w:lang w:eastAsia="sk-SK"/>
        </w:rPr>
      </w:pPr>
      <w:r w:rsidRPr="009171F9">
        <w:rPr>
          <w:szCs w:val="24"/>
          <w:lang w:eastAsia="sk-SK"/>
        </w:rPr>
        <w:t xml:space="preserve">úkony smerujúce k zvolaniu zasadnutia zhromaždenia na voľbu výboru alebo člena výboru, </w:t>
      </w:r>
    </w:p>
    <w:p w:rsidR="00B130CE" w:rsidRPr="009171F9" w:rsidRDefault="00B130CE" w:rsidP="00B130CE">
      <w:pPr>
        <w:pStyle w:val="Odsekzoznamu1"/>
        <w:widowControl w:val="0"/>
        <w:numPr>
          <w:ilvl w:val="1"/>
          <w:numId w:val="31"/>
        </w:numPr>
        <w:shd w:val="clear" w:color="auto" w:fill="FFFFFF"/>
        <w:spacing w:after="0" w:line="240" w:lineRule="auto"/>
        <w:ind w:left="709" w:hanging="283"/>
        <w:jc w:val="both"/>
        <w:rPr>
          <w:szCs w:val="24"/>
          <w:lang w:eastAsia="sk-SK"/>
        </w:rPr>
      </w:pPr>
      <w:r w:rsidRPr="009171F9">
        <w:rPr>
          <w:szCs w:val="24"/>
        </w:rPr>
        <w:t>náhodnú ťažbu a činnosť zameranú na ochranu lesa, úkony súvisiace s plnením daňovej povinnosti.</w:t>
      </w:r>
    </w:p>
    <w:p w:rsidR="000855C8" w:rsidRPr="00B130CE" w:rsidRDefault="000855C8" w:rsidP="000855C8">
      <w:pPr>
        <w:jc w:val="both"/>
        <w:rPr>
          <w:b/>
          <w:color w:val="0000FF"/>
          <w:sz w:val="28"/>
          <w:szCs w:val="28"/>
        </w:rPr>
      </w:pPr>
    </w:p>
    <w:p w:rsidR="002134BC" w:rsidRDefault="002134BC" w:rsidP="000855C8">
      <w:pPr>
        <w:jc w:val="center"/>
        <w:rPr>
          <w:b/>
          <w:sz w:val="28"/>
          <w:szCs w:val="28"/>
        </w:rPr>
      </w:pPr>
    </w:p>
    <w:p w:rsidR="000855C8" w:rsidRDefault="000855C8" w:rsidP="000855C8">
      <w:pPr>
        <w:jc w:val="center"/>
        <w:rPr>
          <w:b/>
          <w:sz w:val="28"/>
          <w:szCs w:val="28"/>
        </w:rPr>
      </w:pPr>
      <w:r>
        <w:rPr>
          <w:b/>
          <w:sz w:val="28"/>
          <w:szCs w:val="28"/>
        </w:rPr>
        <w:t>Čl. VII.</w:t>
      </w:r>
    </w:p>
    <w:p w:rsidR="000855C8" w:rsidRDefault="000855C8" w:rsidP="000855C8">
      <w:pPr>
        <w:jc w:val="center"/>
        <w:rPr>
          <w:b/>
          <w:sz w:val="28"/>
          <w:szCs w:val="28"/>
        </w:rPr>
      </w:pPr>
      <w:r>
        <w:rPr>
          <w:b/>
          <w:sz w:val="28"/>
          <w:szCs w:val="28"/>
        </w:rPr>
        <w:t>Dozorná rada</w:t>
      </w:r>
    </w:p>
    <w:p w:rsidR="000855C8" w:rsidRDefault="000855C8" w:rsidP="000855C8">
      <w:pPr>
        <w:jc w:val="both"/>
        <w:rPr>
          <w:b/>
          <w:sz w:val="28"/>
          <w:szCs w:val="28"/>
        </w:rPr>
      </w:pPr>
    </w:p>
    <w:p w:rsidR="00A66F3F" w:rsidRPr="009171F9" w:rsidRDefault="000855C8" w:rsidP="00A66F3F">
      <w:pPr>
        <w:numPr>
          <w:ilvl w:val="0"/>
          <w:numId w:val="13"/>
        </w:numPr>
        <w:jc w:val="both"/>
      </w:pPr>
      <w:r w:rsidRPr="009171F9">
        <w:t>Dozorná rada kontroluje činnosť spoločenstva a prerokúva sťažnosti členov spoločenstva. Dozorná rada zodpovedá za výkon svojej činnosti zhromaždeniu.</w:t>
      </w:r>
      <w:r w:rsidR="00A66F3F" w:rsidRPr="009171F9">
        <w:t xml:space="preserve"> Členstvo v dozornej rade je nezlučiteľné s členstvom vo výbore.</w:t>
      </w:r>
    </w:p>
    <w:p w:rsidR="00E70EDD" w:rsidRPr="009171F9" w:rsidRDefault="00E70EDD" w:rsidP="00E70EDD">
      <w:pPr>
        <w:ind w:left="360"/>
        <w:jc w:val="both"/>
      </w:pPr>
    </w:p>
    <w:p w:rsidR="00E56C9E" w:rsidRPr="009171F9" w:rsidRDefault="000855C8" w:rsidP="000855C8">
      <w:pPr>
        <w:numPr>
          <w:ilvl w:val="0"/>
          <w:numId w:val="13"/>
        </w:numPr>
        <w:jc w:val="both"/>
      </w:pPr>
      <w:r w:rsidRPr="009171F9">
        <w:t xml:space="preserve">Dozorná rada má troch členov, z ktorých si volí predsedu dozornej rady. </w:t>
      </w:r>
    </w:p>
    <w:p w:rsidR="000855C8" w:rsidRPr="009171F9" w:rsidRDefault="00E56C9E" w:rsidP="00E56C9E">
      <w:pPr>
        <w:ind w:left="708"/>
        <w:jc w:val="both"/>
      </w:pPr>
      <w:r w:rsidRPr="009171F9">
        <w:t xml:space="preserve">Členom dozornej rady môže byť aj fyzická osoba, ktorá nie je členom    spoločenstva. </w:t>
      </w:r>
      <w:r w:rsidR="000855C8" w:rsidRPr="009171F9">
        <w:t>Počet členov dozornej rady, ktorí nie sú členmi spoločenstva musí byť menší ako počet členov dozornej rady, ktorí sú členmi spoločenstva.</w:t>
      </w:r>
    </w:p>
    <w:p w:rsidR="00E70EDD" w:rsidRPr="009171F9" w:rsidRDefault="00E70EDD" w:rsidP="00E70EDD">
      <w:pPr>
        <w:jc w:val="both"/>
      </w:pPr>
    </w:p>
    <w:p w:rsidR="000855C8" w:rsidRPr="009171F9" w:rsidRDefault="000855C8" w:rsidP="000855C8">
      <w:pPr>
        <w:numPr>
          <w:ilvl w:val="0"/>
          <w:numId w:val="13"/>
        </w:numPr>
        <w:jc w:val="both"/>
      </w:pPr>
      <w:r w:rsidRPr="009171F9">
        <w:t xml:space="preserve">Dozorná rada sa schádza najmenej raz do roka, pred zhromaždením. Zasadnutie dozornej rady zvoláva a vedie predseda dozornej rady. </w:t>
      </w:r>
    </w:p>
    <w:p w:rsidR="00E70EDD" w:rsidRPr="009171F9" w:rsidRDefault="00E70EDD" w:rsidP="00E70EDD">
      <w:pPr>
        <w:ind w:left="360"/>
        <w:jc w:val="both"/>
      </w:pPr>
    </w:p>
    <w:p w:rsidR="000855C8" w:rsidRPr="009171F9" w:rsidRDefault="000855C8" w:rsidP="004A66A6">
      <w:pPr>
        <w:numPr>
          <w:ilvl w:val="0"/>
          <w:numId w:val="13"/>
        </w:numPr>
        <w:jc w:val="both"/>
      </w:pPr>
      <w:r w:rsidRPr="009171F9">
        <w:t xml:space="preserve">Dozorná rada má právo zvolať </w:t>
      </w:r>
      <w:r w:rsidR="00CB606B" w:rsidRPr="009171F9">
        <w:t>zasadnutie zhromaždenia</w:t>
      </w:r>
      <w:r w:rsidRPr="009171F9">
        <w:t xml:space="preserve">, ak dochádza alebo už došlo k bezdôvodnému zníženiu majetku spoločenstva alebo je podozrenie, že došlo k porušeniu zákona o pozemkových spoločenstvách alebo iných všeobecne záväzných právnych predpisov alebo k porušeniu zmluvy o spoločenstve alebo stanov. Dozorná rada má v takomto prípade povinnosti výboru podľa článku V. ods. </w:t>
      </w:r>
      <w:r w:rsidR="00CB606B" w:rsidRPr="009171F9">
        <w:t>2</w:t>
      </w:r>
      <w:r w:rsidRPr="009171F9">
        <w:t>. tejto zmluvy.</w:t>
      </w:r>
      <w:r w:rsidR="00681376" w:rsidRPr="009171F9">
        <w:t xml:space="preserve"> Dozorná rada zvolá zasadnutie zhromaždenia, ak ju o to požiada splnomocnený zástupca členov spoločenstva podľa</w:t>
      </w:r>
      <w:r w:rsidR="0022430C" w:rsidRPr="009171F9">
        <w:t xml:space="preserve"> článku V.</w:t>
      </w:r>
      <w:r w:rsidR="00681376" w:rsidRPr="009171F9">
        <w:t xml:space="preserve"> </w:t>
      </w:r>
      <w:r w:rsidR="0022430C" w:rsidRPr="009171F9">
        <w:t>ods. 3</w:t>
      </w:r>
      <w:r w:rsidR="002E5FC3">
        <w:t xml:space="preserve"> tejto zmluvy</w:t>
      </w:r>
      <w:r w:rsidR="00681376" w:rsidRPr="009171F9">
        <w:t>.</w:t>
      </w:r>
    </w:p>
    <w:p w:rsidR="006D41BB" w:rsidRPr="009171F9" w:rsidRDefault="006D41BB" w:rsidP="006D41BB">
      <w:pPr>
        <w:ind w:left="360"/>
        <w:jc w:val="both"/>
      </w:pPr>
    </w:p>
    <w:p w:rsidR="004A66A6" w:rsidRPr="009171F9" w:rsidRDefault="004A66A6" w:rsidP="000855C8">
      <w:pPr>
        <w:numPr>
          <w:ilvl w:val="0"/>
          <w:numId w:val="13"/>
        </w:numPr>
        <w:jc w:val="both"/>
      </w:pPr>
      <w:r w:rsidRPr="009171F9">
        <w:t xml:space="preserve">Dozorná rada, ktorej uplynulo funkčné obdobie a nie je zvolená nová dozorná rada, a dozorná rada, ktorá </w:t>
      </w:r>
      <w:r w:rsidR="00E3653D" w:rsidRPr="009171F9">
        <w:t xml:space="preserve">nemá počet členov podľa odseku </w:t>
      </w:r>
      <w:r w:rsidR="00FC69C5" w:rsidRPr="009171F9">
        <w:t>2</w:t>
      </w:r>
      <w:r w:rsidRPr="009171F9">
        <w:t xml:space="preserve"> a na uvoľnené miesto nenastúpil náhradník, až do zvolenia novej dozornej rady alebo člena dozornej rady môže vykonáv</w:t>
      </w:r>
      <w:r w:rsidR="00E3653D" w:rsidRPr="009171F9">
        <w:t>ať len oprá</w:t>
      </w:r>
      <w:r w:rsidR="006A7537" w:rsidRPr="009171F9">
        <w:t xml:space="preserve">vnenia podľa odseku </w:t>
      </w:r>
      <w:r w:rsidR="002E5FC3">
        <w:t>4</w:t>
      </w:r>
      <w:r w:rsidR="00153850">
        <w:t xml:space="preserve"> tohto článku</w:t>
      </w:r>
      <w:r w:rsidRPr="009171F9">
        <w:t>.</w:t>
      </w:r>
    </w:p>
    <w:p w:rsidR="000855C8" w:rsidRPr="006D41BB" w:rsidRDefault="000855C8" w:rsidP="000855C8">
      <w:pPr>
        <w:jc w:val="both"/>
        <w:rPr>
          <w:sz w:val="28"/>
          <w:szCs w:val="28"/>
        </w:rPr>
      </w:pPr>
    </w:p>
    <w:p w:rsidR="000855C8" w:rsidRDefault="000855C8" w:rsidP="000855C8">
      <w:pPr>
        <w:jc w:val="both"/>
        <w:rPr>
          <w:sz w:val="28"/>
          <w:szCs w:val="28"/>
        </w:rPr>
      </w:pPr>
    </w:p>
    <w:p w:rsidR="000855C8" w:rsidRDefault="000855C8" w:rsidP="000855C8">
      <w:pPr>
        <w:jc w:val="center"/>
        <w:rPr>
          <w:b/>
          <w:sz w:val="28"/>
          <w:szCs w:val="28"/>
        </w:rPr>
      </w:pPr>
      <w:r>
        <w:rPr>
          <w:b/>
          <w:sz w:val="28"/>
          <w:szCs w:val="28"/>
        </w:rPr>
        <w:t xml:space="preserve">Čl. </w:t>
      </w:r>
      <w:r w:rsidR="00336334">
        <w:rPr>
          <w:b/>
          <w:sz w:val="28"/>
          <w:szCs w:val="28"/>
        </w:rPr>
        <w:t>VIII</w:t>
      </w:r>
      <w:r>
        <w:rPr>
          <w:b/>
          <w:sz w:val="28"/>
          <w:szCs w:val="28"/>
        </w:rPr>
        <w:t>.</w:t>
      </w:r>
    </w:p>
    <w:p w:rsidR="000855C8" w:rsidRDefault="000855C8" w:rsidP="000855C8">
      <w:pPr>
        <w:jc w:val="center"/>
        <w:rPr>
          <w:b/>
          <w:sz w:val="28"/>
          <w:szCs w:val="28"/>
        </w:rPr>
      </w:pPr>
      <w:r>
        <w:rPr>
          <w:b/>
          <w:sz w:val="28"/>
          <w:szCs w:val="28"/>
        </w:rPr>
        <w:t>Spôsob voľby a odvolávania orgánov, volebné obdobie</w:t>
      </w:r>
    </w:p>
    <w:p w:rsidR="000855C8" w:rsidRDefault="000855C8" w:rsidP="000855C8">
      <w:pPr>
        <w:jc w:val="center"/>
        <w:rPr>
          <w:b/>
          <w:sz w:val="28"/>
          <w:szCs w:val="28"/>
        </w:rPr>
      </w:pPr>
    </w:p>
    <w:p w:rsidR="00690D62" w:rsidRPr="009171F9" w:rsidRDefault="00690D62" w:rsidP="00690D62">
      <w:pPr>
        <w:numPr>
          <w:ilvl w:val="0"/>
          <w:numId w:val="14"/>
        </w:numPr>
        <w:jc w:val="both"/>
      </w:pPr>
      <w:r w:rsidRPr="009171F9">
        <w:t xml:space="preserve">Každý člen pozemkového spoločenstva môže kandidovať na člena niektorého orgánu spoločenstva, ak spĺňa podmienky podľa čl. </w:t>
      </w:r>
      <w:r w:rsidR="00A40AD8">
        <w:t>I</w:t>
      </w:r>
      <w:r w:rsidRPr="009171F9">
        <w:t xml:space="preserve">V. ods. 2. Svoju kandidatúru oznámi </w:t>
      </w:r>
      <w:r w:rsidRPr="009171F9">
        <w:lastRenderedPageBreak/>
        <w:t>písomne</w:t>
      </w:r>
      <w:r w:rsidR="00BC5849">
        <w:t xml:space="preserve"> výboru pozemkového spoločenstva</w:t>
      </w:r>
      <w:r w:rsidRPr="009171F9">
        <w:t>, najneskôr v deň konania volieb, s uvedením svojho mena, priezviska, dátumu narodenia, adresy trvalého pobytu a podpisu a zároveň uvedie , či bude kandidovať za predsedu výboru, člena výboru alebo člena dozornej rady.</w:t>
      </w:r>
      <w:r w:rsidR="00BC5849">
        <w:t xml:space="preserve"> Kandidátov navrhuje aj výbor po písomnom súhlase navrhnutého kandi</w:t>
      </w:r>
      <w:r w:rsidR="00060BBC">
        <w:t>d</w:t>
      </w:r>
      <w:r w:rsidR="00BC5849">
        <w:t>áta.</w:t>
      </w:r>
    </w:p>
    <w:p w:rsidR="006D41BB" w:rsidRPr="009171F9" w:rsidRDefault="006D41BB" w:rsidP="006D41BB">
      <w:pPr>
        <w:ind w:left="360"/>
        <w:jc w:val="both"/>
      </w:pPr>
    </w:p>
    <w:p w:rsidR="000855C8" w:rsidRPr="009171F9" w:rsidRDefault="000855C8" w:rsidP="000855C8">
      <w:pPr>
        <w:numPr>
          <w:ilvl w:val="0"/>
          <w:numId w:val="14"/>
        </w:numPr>
        <w:jc w:val="both"/>
      </w:pPr>
      <w:r w:rsidRPr="009171F9">
        <w:t xml:space="preserve">O zvolení za </w:t>
      </w:r>
      <w:r w:rsidR="0019327B">
        <w:t xml:space="preserve">predsedu a </w:t>
      </w:r>
      <w:r w:rsidRPr="009171F9">
        <w:t>člen</w:t>
      </w:r>
      <w:r w:rsidR="0019327B">
        <w:t>ov</w:t>
      </w:r>
      <w:r w:rsidRPr="009171F9">
        <w:t xml:space="preserve"> orgán</w:t>
      </w:r>
      <w:r w:rsidR="0019327B">
        <w:t>ov</w:t>
      </w:r>
      <w:r w:rsidRPr="009171F9">
        <w:t xml:space="preserve"> spoločenstva rozhoduje zhromaždenie nadpolovičnou väčšinou hlasov členov spoločenstva, </w:t>
      </w:r>
      <w:r w:rsidR="00D96795" w:rsidRPr="009171F9">
        <w:t xml:space="preserve">s ktorými nenakladá fond podľa § 10 ods. 1 a 2 zákona, a ktorých podiely na spoločne obhospodarovanej nehnuteľnosti nespravuje alebo s ktorými nenakladá správca. </w:t>
      </w:r>
      <w:r w:rsidRPr="009171F9">
        <w:t>Ak nie je nadpolovičná väčšina dosiahnutá v prvom kole, rozhoduje sa v ďalšom kole, do ktorého postupujú kandidáti, ktorí dosiahli najvyšší počet hlasov.</w:t>
      </w:r>
    </w:p>
    <w:p w:rsidR="00E05A37" w:rsidRPr="009171F9" w:rsidRDefault="00E05A37" w:rsidP="00E05A37">
      <w:pPr>
        <w:jc w:val="both"/>
      </w:pPr>
    </w:p>
    <w:p w:rsidR="003C5DA2" w:rsidRPr="009171F9" w:rsidRDefault="000855C8" w:rsidP="00486562">
      <w:pPr>
        <w:numPr>
          <w:ilvl w:val="0"/>
          <w:numId w:val="14"/>
        </w:numPr>
        <w:jc w:val="both"/>
      </w:pPr>
      <w:r w:rsidRPr="009171F9">
        <w:t>Hlasuje sa verejne. Zhromaždenie môže nadpolovičnou väčšinou</w:t>
      </w:r>
      <w:r w:rsidR="0019327B">
        <w:t xml:space="preserve"> hlasov členov spoločenstva, s ktorými nenakladá fond </w:t>
      </w:r>
      <w:r w:rsidRPr="009171F9">
        <w:t xml:space="preserve"> </w:t>
      </w:r>
      <w:r w:rsidR="0019327B" w:rsidRPr="009171F9">
        <w:t>podľa § 10 ods. 1 a 2 zákona, a ktorých podiely na spoločne obhospodarovanej nehnuteľnosti nespravuje alebo s ktorými nenakladá správca</w:t>
      </w:r>
      <w:r w:rsidR="0019327B">
        <w:t xml:space="preserve">, </w:t>
      </w:r>
      <w:r w:rsidRPr="009171F9">
        <w:t>rozhodnúť o neverejnom hlasovaní.</w:t>
      </w:r>
      <w:r w:rsidR="00486562">
        <w:t xml:space="preserve"> Volebný a hlasovací poriadok podrobnejšie upravia stanovy spoločenstva.</w:t>
      </w:r>
    </w:p>
    <w:p w:rsidR="00690D62" w:rsidRPr="009171F9" w:rsidRDefault="00690D62" w:rsidP="00690D62">
      <w:pPr>
        <w:jc w:val="both"/>
      </w:pPr>
    </w:p>
    <w:p w:rsidR="00690D62" w:rsidRPr="009171F9" w:rsidRDefault="00690D62" w:rsidP="00690D62">
      <w:pPr>
        <w:numPr>
          <w:ilvl w:val="0"/>
          <w:numId w:val="14"/>
        </w:numPr>
        <w:jc w:val="both"/>
      </w:pPr>
      <w:r w:rsidRPr="009171F9">
        <w:t xml:space="preserve">Zhromaždenie volí a odvoláva </w:t>
      </w:r>
    </w:p>
    <w:p w:rsidR="00690D62" w:rsidRPr="009171F9" w:rsidRDefault="00690D62" w:rsidP="00690D62">
      <w:pPr>
        <w:ind w:left="720"/>
        <w:jc w:val="both"/>
      </w:pPr>
      <w:r w:rsidRPr="009171F9">
        <w:t>- predsedu výboru a jeho náhradníka</w:t>
      </w:r>
    </w:p>
    <w:p w:rsidR="00690D62" w:rsidRPr="009171F9" w:rsidRDefault="00FE2573" w:rsidP="00690D62">
      <w:pPr>
        <w:ind w:left="720"/>
        <w:jc w:val="both"/>
      </w:pPr>
      <w:r w:rsidRPr="009171F9">
        <w:t xml:space="preserve">- </w:t>
      </w:r>
      <w:r w:rsidR="00690D62" w:rsidRPr="009171F9">
        <w:t>členov výboru a ich náhradník</w:t>
      </w:r>
      <w:r w:rsidR="0019327B">
        <w:t>a</w:t>
      </w:r>
    </w:p>
    <w:p w:rsidR="00690D62" w:rsidRDefault="00690D62" w:rsidP="00690D62">
      <w:pPr>
        <w:ind w:left="720"/>
        <w:jc w:val="both"/>
      </w:pPr>
      <w:r w:rsidRPr="009171F9">
        <w:t>- troch členov dozornej rady a ich náhradník</w:t>
      </w:r>
      <w:r w:rsidR="0019327B">
        <w:t>a</w:t>
      </w:r>
    </w:p>
    <w:p w:rsidR="00486562" w:rsidRDefault="00486562" w:rsidP="00690D62">
      <w:pPr>
        <w:ind w:left="720"/>
        <w:jc w:val="both"/>
      </w:pPr>
    </w:p>
    <w:p w:rsidR="00486562" w:rsidRDefault="008235B1" w:rsidP="00486562">
      <w:pPr>
        <w:ind w:left="720" w:firstLine="556"/>
        <w:jc w:val="both"/>
      </w:pPr>
      <w:r>
        <w:t>Predseda výbor</w:t>
      </w:r>
      <w:r w:rsidR="00E77061">
        <w:t>u</w:t>
      </w:r>
      <w:r>
        <w:t xml:space="preserve"> a jeho náhradník, členovia výboru a ich náhradník, členovia dozornej rady a ich náhradník sú </w:t>
      </w:r>
      <w:r w:rsidR="00FC64E1">
        <w:t xml:space="preserve">volení zhromaždením pred ukončením volebného obdobia orgánov spoločenstva. </w:t>
      </w:r>
      <w:r w:rsidR="009F41BB">
        <w:t>V</w:t>
      </w:r>
      <w:r w:rsidR="008856CA">
        <w:t xml:space="preserve"> prípade, že nastane situácia podľa </w:t>
      </w:r>
      <w:r w:rsidR="002D0156">
        <w:t>č</w:t>
      </w:r>
      <w:r w:rsidR="008856CA">
        <w:t>lánku VI. ods</w:t>
      </w:r>
      <w:r w:rsidR="000B6999">
        <w:t>.</w:t>
      </w:r>
      <w:r w:rsidR="008856CA">
        <w:t xml:space="preserve">5 tejto zmluvy, voľby do orgánov </w:t>
      </w:r>
      <w:r w:rsidR="002D0156">
        <w:t>spoločenstva a uskutočnia na najbližšom zhromaždení.</w:t>
      </w:r>
    </w:p>
    <w:p w:rsidR="003C5DA2" w:rsidRPr="009171F9" w:rsidRDefault="003C5DA2" w:rsidP="00690D62">
      <w:pPr>
        <w:ind w:left="720"/>
        <w:jc w:val="both"/>
      </w:pPr>
    </w:p>
    <w:p w:rsidR="00690D62" w:rsidRPr="009171F9" w:rsidRDefault="00690D62" w:rsidP="00690D62">
      <w:pPr>
        <w:numPr>
          <w:ilvl w:val="0"/>
          <w:numId w:val="14"/>
        </w:numPr>
        <w:jc w:val="both"/>
      </w:pPr>
      <w:r w:rsidRPr="009171F9">
        <w:t>Voľba predsedu výboru:</w:t>
      </w:r>
    </w:p>
    <w:p w:rsidR="00690D62" w:rsidRPr="009171F9" w:rsidRDefault="00690D62" w:rsidP="00690D62">
      <w:pPr>
        <w:ind w:left="720"/>
        <w:jc w:val="both"/>
      </w:pPr>
      <w:r w:rsidRPr="009171F9">
        <w:t xml:space="preserve">Za predsedu je zvolený ten z kandidátov, ktorý dosiahol </w:t>
      </w:r>
      <w:r w:rsidR="00727573">
        <w:t xml:space="preserve">najvyšší počet hlasov </w:t>
      </w:r>
      <w:r w:rsidR="00BF5D02">
        <w:t>a </w:t>
      </w:r>
      <w:r w:rsidR="00727573">
        <w:t>z</w:t>
      </w:r>
      <w:r w:rsidR="00BF5D02">
        <w:t xml:space="preserve">ároveň dosiahol </w:t>
      </w:r>
      <w:r w:rsidR="00727573">
        <w:t xml:space="preserve"> </w:t>
      </w:r>
      <w:r w:rsidRPr="009171F9">
        <w:t>nadpolovičn</w:t>
      </w:r>
      <w:r w:rsidR="00BF5D02">
        <w:t>ú</w:t>
      </w:r>
      <w:r w:rsidRPr="009171F9">
        <w:t xml:space="preserve"> väčšin</w:t>
      </w:r>
      <w:r w:rsidR="00BF5D02">
        <w:t>u</w:t>
      </w:r>
      <w:r w:rsidRPr="009171F9">
        <w:t xml:space="preserve"> hlasov členov spoločenstva s ktorými nenakladá fond podľa § 10 ods. 1 a 2 zákona, a ktorých podiely na spoločne obhospodarovanej nehnuteľnosti nespravuje alebo s ktorými nenakladá správca.</w:t>
      </w:r>
    </w:p>
    <w:p w:rsidR="00690D62" w:rsidRPr="009171F9" w:rsidRDefault="00690D62" w:rsidP="00690D62">
      <w:pPr>
        <w:ind w:left="720"/>
        <w:jc w:val="both"/>
      </w:pPr>
    </w:p>
    <w:p w:rsidR="003C5DA2" w:rsidRPr="009171F9" w:rsidRDefault="00690D62" w:rsidP="003C5DA2">
      <w:pPr>
        <w:numPr>
          <w:ilvl w:val="0"/>
          <w:numId w:val="14"/>
        </w:numPr>
        <w:jc w:val="both"/>
      </w:pPr>
      <w:r w:rsidRPr="009171F9">
        <w:t>Voľba náhradníka predsedu výboru:</w:t>
      </w:r>
    </w:p>
    <w:p w:rsidR="00690D62" w:rsidRPr="009171F9" w:rsidRDefault="00690D62" w:rsidP="00690D62">
      <w:pPr>
        <w:ind w:left="720"/>
        <w:jc w:val="both"/>
      </w:pPr>
      <w:r w:rsidRPr="009171F9">
        <w:t xml:space="preserve">Náhradníka za predsedu výboru volí zhromaždenie zo zvolených členov výboru. Náhradník na miesto predsedu nastupuje v prípade, že predsedovi zaniklo členstvo podľa ods. 13 písm. b) až f). Funkčné obdobie náhradníka trvá do konca funkčného obdobia </w:t>
      </w:r>
      <w:r w:rsidR="007642F8">
        <w:t xml:space="preserve">aktuálneho </w:t>
      </w:r>
      <w:r w:rsidRPr="009171F9">
        <w:t>výboru.</w:t>
      </w:r>
    </w:p>
    <w:p w:rsidR="00211497" w:rsidRPr="009171F9" w:rsidRDefault="00211497" w:rsidP="00690D62">
      <w:pPr>
        <w:ind w:left="720"/>
        <w:jc w:val="both"/>
      </w:pPr>
    </w:p>
    <w:p w:rsidR="00211497" w:rsidRPr="009171F9" w:rsidRDefault="00211497" w:rsidP="00211497">
      <w:pPr>
        <w:numPr>
          <w:ilvl w:val="0"/>
          <w:numId w:val="14"/>
        </w:numPr>
        <w:jc w:val="both"/>
      </w:pPr>
      <w:r w:rsidRPr="009171F9">
        <w:t>Voľba členov výboru:</w:t>
      </w:r>
    </w:p>
    <w:p w:rsidR="00211497" w:rsidRPr="009171F9" w:rsidRDefault="00FE2573" w:rsidP="00211497">
      <w:pPr>
        <w:ind w:left="720"/>
        <w:jc w:val="both"/>
      </w:pPr>
      <w:r w:rsidRPr="009171F9">
        <w:t>Za člena výboru sú zvolení</w:t>
      </w:r>
      <w:r w:rsidR="00211497" w:rsidRPr="009171F9">
        <w:t xml:space="preserve">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w:t>
      </w:r>
      <w:r w:rsidRPr="009171F9">
        <w:t xml:space="preserve"> postupujú do druhého kola</w:t>
      </w:r>
      <w:r w:rsidR="00211497" w:rsidRPr="009171F9">
        <w:t xml:space="preserve"> kandidáti s najvyšším počtom hlasov.</w:t>
      </w:r>
    </w:p>
    <w:p w:rsidR="00211497" w:rsidRPr="009171F9" w:rsidRDefault="00211497" w:rsidP="00211497">
      <w:pPr>
        <w:ind w:left="720"/>
        <w:jc w:val="both"/>
      </w:pPr>
    </w:p>
    <w:p w:rsidR="00211497" w:rsidRPr="009171F9" w:rsidRDefault="00211497" w:rsidP="00211497">
      <w:pPr>
        <w:numPr>
          <w:ilvl w:val="0"/>
          <w:numId w:val="14"/>
        </w:numPr>
        <w:jc w:val="both"/>
      </w:pPr>
      <w:r w:rsidRPr="009171F9">
        <w:t>Voľba náhradníka za členov výboru:</w:t>
      </w:r>
    </w:p>
    <w:p w:rsidR="00211497" w:rsidRPr="009171F9" w:rsidRDefault="00211497" w:rsidP="00211497">
      <w:pPr>
        <w:ind w:left="720"/>
        <w:jc w:val="both"/>
      </w:pPr>
      <w:r w:rsidRPr="009171F9">
        <w:t xml:space="preserve">Zhromaždenie volí </w:t>
      </w:r>
      <w:r w:rsidR="00F11DFA">
        <w:t>jedného náhradníka</w:t>
      </w:r>
      <w:r w:rsidRPr="009171F9">
        <w:t xml:space="preserve"> za člen</w:t>
      </w:r>
      <w:r w:rsidR="00BC07F2" w:rsidRPr="009171F9">
        <w:t>a</w:t>
      </w:r>
      <w:r w:rsidRPr="009171F9">
        <w:t xml:space="preserve"> výboru. Náhradníka volí zhromaždenie z kandidátov na člen</w:t>
      </w:r>
      <w:r w:rsidR="00BC07F2" w:rsidRPr="009171F9">
        <w:t>a</w:t>
      </w:r>
      <w:r w:rsidRPr="009171F9">
        <w:t xml:space="preserve"> výboru, ktorí neboli zvolení. </w:t>
      </w:r>
      <w:bookmarkStart w:id="3" w:name="OLE_LINK5"/>
      <w:r w:rsidRPr="009171F9">
        <w:t>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w:t>
      </w:r>
      <w:bookmarkEnd w:id="3"/>
      <w:r w:rsidRPr="009171F9">
        <w:t xml:space="preserve"> Náhradník na miesto člena výboru nastupuje v prípade, že člen výboru nastúpil na miesto predsedu alebo členovi výboru zaniklo členstvo podľa ods. 13 písm. b) až f). Funkčné obdobie náhradníka trvá do konca funkčného obdobia </w:t>
      </w:r>
      <w:r w:rsidR="008416DB">
        <w:t xml:space="preserve">aktuálneho </w:t>
      </w:r>
      <w:r w:rsidRPr="009171F9">
        <w:t xml:space="preserve">výboru. </w:t>
      </w:r>
    </w:p>
    <w:p w:rsidR="00211497" w:rsidRPr="009171F9" w:rsidRDefault="00211497" w:rsidP="00211497">
      <w:pPr>
        <w:ind w:left="720"/>
        <w:jc w:val="both"/>
      </w:pPr>
    </w:p>
    <w:p w:rsidR="00211497" w:rsidRPr="009171F9" w:rsidRDefault="00211497" w:rsidP="00211497">
      <w:pPr>
        <w:numPr>
          <w:ilvl w:val="0"/>
          <w:numId w:val="14"/>
        </w:numPr>
        <w:jc w:val="both"/>
      </w:pPr>
      <w:r w:rsidRPr="009171F9">
        <w:t>Voľba členov dozornej rady:</w:t>
      </w:r>
    </w:p>
    <w:p w:rsidR="00211497" w:rsidRPr="009171F9" w:rsidRDefault="00211497" w:rsidP="00211497">
      <w:pPr>
        <w:ind w:left="720"/>
        <w:jc w:val="both"/>
      </w:pPr>
      <w:r w:rsidRPr="009171F9">
        <w:t>Za člena dozornej rady sú zvolení traja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štyria kandidáti s najvyšším počtom hlasov.</w:t>
      </w:r>
    </w:p>
    <w:p w:rsidR="00211497" w:rsidRPr="009171F9" w:rsidRDefault="00211497" w:rsidP="00211497">
      <w:pPr>
        <w:ind w:left="720"/>
        <w:jc w:val="both"/>
      </w:pPr>
    </w:p>
    <w:p w:rsidR="00211497" w:rsidRPr="009171F9" w:rsidRDefault="0013686F" w:rsidP="00211497">
      <w:pPr>
        <w:numPr>
          <w:ilvl w:val="0"/>
          <w:numId w:val="14"/>
        </w:numPr>
        <w:jc w:val="both"/>
      </w:pPr>
      <w:r w:rsidRPr="009171F9">
        <w:t xml:space="preserve"> </w:t>
      </w:r>
      <w:r w:rsidR="00211497" w:rsidRPr="009171F9">
        <w:t>Voľba náhradníka za členov dozornej rady:</w:t>
      </w:r>
    </w:p>
    <w:p w:rsidR="00211497" w:rsidRPr="009171F9" w:rsidRDefault="00211497" w:rsidP="00211497">
      <w:pPr>
        <w:ind w:left="720"/>
        <w:jc w:val="both"/>
      </w:pPr>
      <w:r w:rsidRPr="009171F9">
        <w:t>Zhromaždenie volí jedného náhradníka za člen</w:t>
      </w:r>
      <w:r w:rsidR="00BC07F2" w:rsidRPr="009171F9">
        <w:t>a</w:t>
      </w:r>
      <w:r w:rsidRPr="009171F9">
        <w:t xml:space="preserve"> dozornej rady. Náhradníka volí zhromaždenie z kandidátov na člen</w:t>
      </w:r>
      <w:r w:rsidR="00BC07F2" w:rsidRPr="009171F9">
        <w:t>a</w:t>
      </w:r>
      <w:r w:rsidRPr="009171F9">
        <w:t xml:space="preserve"> dozornej rady, ktorí neboli zvolení. 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 Náhradník na miesto člena dozornej rady nastupuje v prípade, že  členovi dozornej rady zaniklo členstvo podľa ods. 13 písm. b) až f). Funkčné obdobie náhradníka trvá do konca funkčného obdobia dozornej rady.</w:t>
      </w:r>
    </w:p>
    <w:p w:rsidR="00211497" w:rsidRPr="009171F9" w:rsidRDefault="00211497" w:rsidP="00211497">
      <w:pPr>
        <w:ind w:left="720"/>
        <w:jc w:val="both"/>
      </w:pPr>
    </w:p>
    <w:p w:rsidR="000855C8" w:rsidRPr="009171F9" w:rsidRDefault="0013686F" w:rsidP="00211497">
      <w:pPr>
        <w:numPr>
          <w:ilvl w:val="0"/>
          <w:numId w:val="14"/>
        </w:numPr>
        <w:jc w:val="both"/>
      </w:pPr>
      <w:r w:rsidRPr="009171F9">
        <w:t xml:space="preserve"> </w:t>
      </w:r>
      <w:r w:rsidR="000855C8" w:rsidRPr="009171F9">
        <w:t>Volebné obdobie orgánov spoločenstva je päť rokov.</w:t>
      </w:r>
    </w:p>
    <w:p w:rsidR="00052BE3" w:rsidRPr="009171F9" w:rsidRDefault="00052BE3" w:rsidP="00052BE3">
      <w:pPr>
        <w:ind w:left="360"/>
        <w:jc w:val="both"/>
      </w:pPr>
    </w:p>
    <w:p w:rsidR="00947CEF" w:rsidRPr="009171F9" w:rsidRDefault="0013686F" w:rsidP="00947CEF">
      <w:pPr>
        <w:numPr>
          <w:ilvl w:val="0"/>
          <w:numId w:val="14"/>
        </w:numPr>
        <w:jc w:val="both"/>
      </w:pPr>
      <w:r w:rsidRPr="009171F9">
        <w:t xml:space="preserve"> </w:t>
      </w:r>
      <w:r w:rsidR="00947CEF" w:rsidRPr="009171F9">
        <w:t xml:space="preserve">Odvolávanie členov orgánov spoločenstva. </w:t>
      </w:r>
    </w:p>
    <w:p w:rsidR="00947CEF" w:rsidRPr="009171F9" w:rsidRDefault="00947CEF" w:rsidP="00947CEF">
      <w:pPr>
        <w:ind w:left="720"/>
        <w:jc w:val="both"/>
      </w:pPr>
      <w:r w:rsidRPr="009171F9">
        <w:t>Odvolať právoplatne zvoleného predsedu výboru, člena výboru alebo člena dozornej  spoločenstva možno nadpolovičnou väčšinou hlasov členov spoločenstva s ktorými nenakladá fond podľa § 10 ods. 1 a 2 zákona, a ktorých podiely na spoločne obhospodarovanej nehnuteľnosti nespravuje alebo s ktorými nenakladá správca. Návrh na odvolanie môže podať ktorýkoľvek člen spoločenstva v prípade, že člen orgánu spoločenstva závažným spôsobom porušil svoje povinnosti, vyplývajúce z jeho členstva v orgáne spoločenstva.</w:t>
      </w:r>
    </w:p>
    <w:p w:rsidR="00E05A37" w:rsidRPr="009171F9" w:rsidRDefault="00E05A37" w:rsidP="00E05A37">
      <w:pPr>
        <w:jc w:val="both"/>
      </w:pPr>
    </w:p>
    <w:p w:rsidR="000855C8" w:rsidRPr="009171F9" w:rsidRDefault="0013686F" w:rsidP="000855C8">
      <w:pPr>
        <w:numPr>
          <w:ilvl w:val="0"/>
          <w:numId w:val="14"/>
        </w:numPr>
        <w:jc w:val="both"/>
      </w:pPr>
      <w:r w:rsidRPr="009171F9">
        <w:t xml:space="preserve"> </w:t>
      </w:r>
      <w:r w:rsidR="000855C8" w:rsidRPr="009171F9">
        <w:t>Členstvo vo výbore</w:t>
      </w:r>
      <w:r w:rsidR="00974D62">
        <w:t>,</w:t>
      </w:r>
      <w:r w:rsidR="000855C8" w:rsidRPr="009171F9">
        <w:t xml:space="preserve"> dozornej rade</w:t>
      </w:r>
      <w:r w:rsidR="00974D62">
        <w:t xml:space="preserve"> a funkcia predsedu výboru</w:t>
      </w:r>
      <w:r w:rsidR="000855C8" w:rsidRPr="009171F9">
        <w:t xml:space="preserve"> zaniká:</w:t>
      </w:r>
    </w:p>
    <w:p w:rsidR="000855C8" w:rsidRPr="009171F9" w:rsidRDefault="000855C8" w:rsidP="0010421D">
      <w:pPr>
        <w:numPr>
          <w:ilvl w:val="0"/>
          <w:numId w:val="41"/>
        </w:numPr>
        <w:jc w:val="both"/>
      </w:pPr>
      <w:r w:rsidRPr="009171F9">
        <w:t>skončením volebného obdobia člena k jeho poslednému dňu</w:t>
      </w:r>
    </w:p>
    <w:p w:rsidR="000855C8" w:rsidRPr="009171F9" w:rsidRDefault="000855C8" w:rsidP="0010421D">
      <w:pPr>
        <w:numPr>
          <w:ilvl w:val="0"/>
          <w:numId w:val="41"/>
        </w:numPr>
        <w:jc w:val="both"/>
      </w:pPr>
      <w:r w:rsidRPr="009171F9">
        <w:t xml:space="preserve">rozhodnutím zhromaždenia ( odvolaním ) ku dňu určenému zhromaždením, </w:t>
      </w:r>
      <w:r w:rsidR="0002718A" w:rsidRPr="009171F9">
        <w:t xml:space="preserve">  </w:t>
      </w:r>
      <w:r w:rsidRPr="009171F9">
        <w:t>inak ku dňu konania zhromaždenia</w:t>
      </w:r>
    </w:p>
    <w:p w:rsidR="000855C8" w:rsidRPr="009171F9" w:rsidRDefault="000855C8" w:rsidP="0010421D">
      <w:pPr>
        <w:numPr>
          <w:ilvl w:val="0"/>
          <w:numId w:val="41"/>
        </w:numPr>
        <w:jc w:val="both"/>
      </w:pPr>
      <w:r w:rsidRPr="009171F9">
        <w:t xml:space="preserve">oznámením vzdania sa členstva na zhromaždení ku dňu konania tohto </w:t>
      </w:r>
      <w:r w:rsidR="0002718A" w:rsidRPr="009171F9">
        <w:t xml:space="preserve"> </w:t>
      </w:r>
      <w:r w:rsidRPr="009171F9">
        <w:t>zhromaždenia</w:t>
      </w:r>
    </w:p>
    <w:p w:rsidR="000855C8" w:rsidRPr="009171F9" w:rsidRDefault="000855C8" w:rsidP="0010421D">
      <w:pPr>
        <w:numPr>
          <w:ilvl w:val="0"/>
          <w:numId w:val="41"/>
        </w:numPr>
        <w:jc w:val="both"/>
      </w:pPr>
      <w:r w:rsidRPr="009171F9">
        <w:t>písomným oznámením spoločenstvu o vzdaní sa členstva</w:t>
      </w:r>
      <w:r w:rsidR="00974D62">
        <w:t>, alebo predsedu</w:t>
      </w:r>
      <w:r w:rsidRPr="009171F9">
        <w:t>, pričom členstvo</w:t>
      </w:r>
      <w:r w:rsidR="00091420">
        <w:t xml:space="preserve"> alebo funkcia predsedu</w:t>
      </w:r>
      <w:r w:rsidRPr="009171F9">
        <w:t xml:space="preserve"> zaniká ku dňu konania najbližšieho </w:t>
      </w:r>
      <w:r w:rsidRPr="009171F9">
        <w:lastRenderedPageBreak/>
        <w:t>zhromaždenia. V prípade, že zhromažd</w:t>
      </w:r>
      <w:r w:rsidR="006F60E6">
        <w:t>enie nezasadne do troch mesiacov od prevzatia oznámenia o vzdaní sa členstva</w:t>
      </w:r>
      <w:r w:rsidR="00974D62">
        <w:t xml:space="preserve"> alebo predsedu, členstvo alebo </w:t>
      </w:r>
      <w:r w:rsidR="00091420">
        <w:t>funkcia predsedu</w:t>
      </w:r>
      <w:r w:rsidR="00974D62">
        <w:t xml:space="preserve"> </w:t>
      </w:r>
      <w:r w:rsidRPr="009171F9">
        <w:t xml:space="preserve"> zaniká k na</w:t>
      </w:r>
      <w:r w:rsidR="00272AE3" w:rsidRPr="009171F9">
        <w:t xml:space="preserve">sledujúcemu dňu po </w:t>
      </w:r>
      <w:r w:rsidR="00974D62">
        <w:t xml:space="preserve">uplynutí </w:t>
      </w:r>
      <w:r w:rsidR="00272AE3" w:rsidRPr="009171F9">
        <w:t xml:space="preserve">tejto </w:t>
      </w:r>
      <w:r w:rsidR="00974D62">
        <w:t xml:space="preserve">trojmesačnej </w:t>
      </w:r>
      <w:r w:rsidR="00272AE3" w:rsidRPr="009171F9">
        <w:t>lehote</w:t>
      </w:r>
      <w:r w:rsidR="00974D62">
        <w:t>. Členovia výboru a dozornej rady svoje písomné oznámenie</w:t>
      </w:r>
      <w:r w:rsidR="00F11DFA">
        <w:t xml:space="preserve"> o vzdaní sa</w:t>
      </w:r>
      <w:r w:rsidR="00974D62">
        <w:t xml:space="preserve"> zasielajú predsedovi výboru a</w:t>
      </w:r>
      <w:r w:rsidR="00F11DFA">
        <w:t> </w:t>
      </w:r>
      <w:r w:rsidR="00974D62">
        <w:t>predseda</w:t>
      </w:r>
      <w:r w:rsidR="00F11DFA">
        <w:t xml:space="preserve"> výboru</w:t>
      </w:r>
      <w:r w:rsidR="00974D62">
        <w:t xml:space="preserve"> svoje písomné oznámenie </w:t>
      </w:r>
      <w:r w:rsidR="00F11DFA">
        <w:t xml:space="preserve">o vzdaní sa </w:t>
      </w:r>
      <w:r w:rsidR="00974D62">
        <w:t>zasiela predsedovi dozornej rady.</w:t>
      </w:r>
    </w:p>
    <w:p w:rsidR="000855C8" w:rsidRPr="009171F9" w:rsidRDefault="000855C8" w:rsidP="00272AE3">
      <w:pPr>
        <w:numPr>
          <w:ilvl w:val="0"/>
          <w:numId w:val="41"/>
        </w:numPr>
        <w:jc w:val="both"/>
      </w:pPr>
      <w:r w:rsidRPr="009171F9">
        <w:t>stratou podmienok pre členstvo stanovených touto zmluvou</w:t>
      </w:r>
    </w:p>
    <w:p w:rsidR="000855C8" w:rsidRPr="009171F9" w:rsidRDefault="000855C8" w:rsidP="00272AE3">
      <w:pPr>
        <w:numPr>
          <w:ilvl w:val="0"/>
          <w:numId w:val="41"/>
        </w:numPr>
        <w:jc w:val="both"/>
      </w:pPr>
      <w:r w:rsidRPr="009171F9">
        <w:t xml:space="preserve"> úmrtím člena</w:t>
      </w:r>
    </w:p>
    <w:p w:rsidR="000855C8" w:rsidRPr="009171F9" w:rsidRDefault="000855C8" w:rsidP="00272AE3">
      <w:pPr>
        <w:numPr>
          <w:ilvl w:val="0"/>
          <w:numId w:val="41"/>
        </w:numPr>
        <w:jc w:val="both"/>
      </w:pPr>
      <w:r w:rsidRPr="009171F9">
        <w:t>zánikom spoločenstva</w:t>
      </w:r>
    </w:p>
    <w:p w:rsidR="000855C8" w:rsidRDefault="000855C8" w:rsidP="000855C8">
      <w:pPr>
        <w:jc w:val="both"/>
        <w:rPr>
          <w:sz w:val="28"/>
          <w:szCs w:val="28"/>
        </w:rPr>
      </w:pPr>
    </w:p>
    <w:p w:rsidR="000855C8" w:rsidRDefault="000855C8" w:rsidP="000855C8">
      <w:pPr>
        <w:jc w:val="both"/>
        <w:rPr>
          <w:sz w:val="28"/>
          <w:szCs w:val="28"/>
        </w:rPr>
      </w:pPr>
    </w:p>
    <w:p w:rsidR="000855C8" w:rsidRDefault="000855C8" w:rsidP="000855C8">
      <w:pPr>
        <w:jc w:val="center"/>
        <w:rPr>
          <w:b/>
          <w:sz w:val="28"/>
          <w:szCs w:val="28"/>
        </w:rPr>
      </w:pPr>
      <w:r>
        <w:rPr>
          <w:b/>
          <w:sz w:val="28"/>
          <w:szCs w:val="28"/>
        </w:rPr>
        <w:t xml:space="preserve">Čl. </w:t>
      </w:r>
      <w:r w:rsidR="00336334">
        <w:rPr>
          <w:b/>
          <w:sz w:val="28"/>
          <w:szCs w:val="28"/>
        </w:rPr>
        <w:t>I</w:t>
      </w:r>
      <w:r>
        <w:rPr>
          <w:b/>
          <w:sz w:val="28"/>
          <w:szCs w:val="28"/>
        </w:rPr>
        <w:t xml:space="preserve">X. </w:t>
      </w:r>
    </w:p>
    <w:p w:rsidR="006A7537" w:rsidRDefault="000855C8" w:rsidP="000855C8">
      <w:pPr>
        <w:jc w:val="center"/>
        <w:rPr>
          <w:b/>
          <w:sz w:val="28"/>
          <w:szCs w:val="28"/>
        </w:rPr>
      </w:pPr>
      <w:r>
        <w:rPr>
          <w:b/>
          <w:sz w:val="28"/>
          <w:szCs w:val="28"/>
        </w:rPr>
        <w:t xml:space="preserve">Základné práva a povinnosti členov spoločenstva  </w:t>
      </w:r>
    </w:p>
    <w:p w:rsidR="000855C8" w:rsidRDefault="000855C8" w:rsidP="000855C8">
      <w:pPr>
        <w:jc w:val="center"/>
        <w:rPr>
          <w:b/>
          <w:sz w:val="28"/>
          <w:szCs w:val="28"/>
        </w:rPr>
      </w:pPr>
      <w:r>
        <w:rPr>
          <w:b/>
          <w:sz w:val="28"/>
          <w:szCs w:val="28"/>
        </w:rPr>
        <w:t>a podiel členov na hospodárení spoločenstva</w:t>
      </w:r>
    </w:p>
    <w:p w:rsidR="000855C8" w:rsidRDefault="000855C8" w:rsidP="000855C8">
      <w:pPr>
        <w:jc w:val="center"/>
        <w:rPr>
          <w:b/>
          <w:sz w:val="28"/>
          <w:szCs w:val="28"/>
        </w:rPr>
      </w:pPr>
    </w:p>
    <w:p w:rsidR="000855C8" w:rsidRPr="009171F9" w:rsidRDefault="000855C8" w:rsidP="000855C8">
      <w:pPr>
        <w:numPr>
          <w:ilvl w:val="0"/>
          <w:numId w:val="15"/>
        </w:numPr>
      </w:pPr>
      <w:r w:rsidRPr="009171F9">
        <w:t>Podieľať sa na rozvoji, riadení a kontrole činnosti spoločenstva, voliť      a byť volený do jeho orgánov.</w:t>
      </w:r>
    </w:p>
    <w:p w:rsidR="00E05A37" w:rsidRPr="009171F9" w:rsidRDefault="00E05A37" w:rsidP="00E05A37">
      <w:pPr>
        <w:ind w:left="360"/>
      </w:pPr>
    </w:p>
    <w:p w:rsidR="000855C8" w:rsidRPr="009171F9" w:rsidRDefault="000855C8" w:rsidP="000855C8">
      <w:pPr>
        <w:numPr>
          <w:ilvl w:val="0"/>
          <w:numId w:val="15"/>
        </w:numPr>
      </w:pPr>
      <w:r w:rsidRPr="009171F9">
        <w:t>Predkladať návrhy na zlepšenie činnosti spoločenstva, vznášať pripomienky a otázky na orgány spoločenstva a byť o ich vybavení informovaný.</w:t>
      </w:r>
    </w:p>
    <w:p w:rsidR="00E05A37" w:rsidRPr="009171F9" w:rsidRDefault="00E05A37" w:rsidP="00E05A37"/>
    <w:p w:rsidR="000855C8" w:rsidRPr="009171F9" w:rsidRDefault="000855C8" w:rsidP="00C82CB4">
      <w:pPr>
        <w:numPr>
          <w:ilvl w:val="0"/>
          <w:numId w:val="15"/>
        </w:numPr>
        <w:jc w:val="both"/>
      </w:pPr>
      <w:r w:rsidRPr="009171F9">
        <w:t>Podieľať sa na výhodách, ktoré spoločenstvo poskytuje svojim členom podľa tejto zmluvy a všeobecne záväzných právnych noriem a predpisov.</w:t>
      </w:r>
    </w:p>
    <w:p w:rsidR="00D0104C" w:rsidRPr="009171F9" w:rsidRDefault="000855C8" w:rsidP="00C82CB4">
      <w:pPr>
        <w:pStyle w:val="Odsekzoznamu1"/>
        <w:widowControl w:val="0"/>
        <w:shd w:val="clear" w:color="auto" w:fill="FFFFFF"/>
        <w:spacing w:after="0" w:line="240" w:lineRule="auto"/>
        <w:ind w:left="708" w:firstLine="1"/>
        <w:jc w:val="both"/>
        <w:rPr>
          <w:szCs w:val="24"/>
          <w:lang w:eastAsia="sk-SK"/>
        </w:rPr>
      </w:pPr>
      <w:r w:rsidRPr="009171F9">
        <w:rPr>
          <w:szCs w:val="24"/>
        </w:rPr>
        <w:t>Členovia pozemkového spoločenstva majú právo podieľať sa na zisku spoločenstva v sume a</w:t>
      </w:r>
      <w:r w:rsidR="0064139B">
        <w:rPr>
          <w:szCs w:val="24"/>
        </w:rPr>
        <w:t> </w:t>
      </w:r>
      <w:r w:rsidRPr="009171F9">
        <w:rPr>
          <w:szCs w:val="24"/>
        </w:rPr>
        <w:t>spôsobom</w:t>
      </w:r>
      <w:r w:rsidR="0064139B">
        <w:rPr>
          <w:szCs w:val="24"/>
        </w:rPr>
        <w:t>, ktorý je podrobnejšie uvedený v stanovách spoločenstva</w:t>
      </w:r>
      <w:r w:rsidRPr="009171F9">
        <w:rPr>
          <w:szCs w:val="24"/>
        </w:rPr>
        <w:t>.</w:t>
      </w:r>
      <w:r w:rsidR="00D0104C" w:rsidRPr="009171F9">
        <w:rPr>
          <w:szCs w:val="24"/>
        </w:rPr>
        <w:t xml:space="preserve"> </w:t>
      </w:r>
    </w:p>
    <w:p w:rsidR="00E05A37" w:rsidRPr="009171F9" w:rsidRDefault="00E05A37" w:rsidP="00D0104C">
      <w:pPr>
        <w:pStyle w:val="Odsekzoznamu1"/>
        <w:widowControl w:val="0"/>
        <w:shd w:val="clear" w:color="auto" w:fill="FFFFFF"/>
        <w:spacing w:after="0" w:line="240" w:lineRule="auto"/>
        <w:ind w:left="708" w:firstLine="1"/>
        <w:jc w:val="both"/>
        <w:rPr>
          <w:szCs w:val="24"/>
          <w:lang w:eastAsia="sk-SK"/>
        </w:rPr>
      </w:pPr>
    </w:p>
    <w:p w:rsidR="00E05A37" w:rsidRPr="008856CA" w:rsidRDefault="000855C8" w:rsidP="00E05A37">
      <w:pPr>
        <w:numPr>
          <w:ilvl w:val="0"/>
          <w:numId w:val="15"/>
        </w:numPr>
        <w:ind w:left="360"/>
        <w:jc w:val="both"/>
        <w:rPr>
          <w:color w:val="FF0000"/>
        </w:rPr>
      </w:pPr>
      <w:r w:rsidRPr="009171F9">
        <w:t xml:space="preserve">Podiely na zisku sa vyplácajú členom spoločenstva, ktorí sú uvedení </w:t>
      </w:r>
      <w:r w:rsidR="008856CA">
        <w:t>v aktuálnom zozname členov pozemkového spoločenstva</w:t>
      </w:r>
      <w:r w:rsidR="00052BE3" w:rsidRPr="009171F9">
        <w:t>.</w:t>
      </w:r>
      <w:r w:rsidR="002D16E6" w:rsidRPr="009171F9">
        <w:t xml:space="preserve"> </w:t>
      </w:r>
      <w:r w:rsidR="00E67299" w:rsidRPr="009171F9">
        <w:t>V prípade predaja spoluvlastníckeho  podielu v priebehu kalendárneho roka sa nevypláca alikv</w:t>
      </w:r>
      <w:r w:rsidR="00117D6A" w:rsidRPr="009171F9">
        <w:t>ótna</w:t>
      </w:r>
      <w:r w:rsidR="00E67299" w:rsidRPr="009171F9">
        <w:t xml:space="preserve"> </w:t>
      </w:r>
      <w:r w:rsidR="00117D6A" w:rsidRPr="009171F9">
        <w:t xml:space="preserve">časť </w:t>
      </w:r>
      <w:r w:rsidR="00E67299" w:rsidRPr="009171F9">
        <w:t>podie</w:t>
      </w:r>
      <w:r w:rsidR="00117D6A" w:rsidRPr="009171F9">
        <w:t>lu na zisku</w:t>
      </w:r>
      <w:r w:rsidR="00E67299" w:rsidRPr="009171F9">
        <w:t xml:space="preserve"> predchádzajúcemu vlastníkovi </w:t>
      </w:r>
      <w:r w:rsidR="00FE7AF0" w:rsidRPr="009171F9">
        <w:t xml:space="preserve">(bývalému členovi spoločenstva), vypláca sa celý podiel na zisku </w:t>
      </w:r>
      <w:r w:rsidR="008856CA">
        <w:t>aktuálnemu členovi pozemkového spoločenstva.</w:t>
      </w:r>
    </w:p>
    <w:p w:rsidR="00BC3F0F" w:rsidRPr="009171F9" w:rsidRDefault="00BC3F0F" w:rsidP="00E05A37">
      <w:pPr>
        <w:ind w:left="360"/>
        <w:jc w:val="both"/>
        <w:rPr>
          <w:color w:val="FF0000"/>
        </w:rPr>
      </w:pPr>
    </w:p>
    <w:p w:rsidR="00566907" w:rsidRPr="009171F9" w:rsidRDefault="00566907" w:rsidP="00D0104C">
      <w:pPr>
        <w:numPr>
          <w:ilvl w:val="0"/>
          <w:numId w:val="15"/>
        </w:numPr>
        <w:jc w:val="both"/>
      </w:pPr>
      <w:r w:rsidRPr="009171F9">
        <w:t>Podiely na zisku sa vyplácajú:</w:t>
      </w:r>
    </w:p>
    <w:p w:rsidR="00566907" w:rsidRPr="009171F9" w:rsidRDefault="00566907" w:rsidP="002B1D76">
      <w:pPr>
        <w:numPr>
          <w:ilvl w:val="2"/>
          <w:numId w:val="3"/>
        </w:numPr>
        <w:tabs>
          <w:tab w:val="clear" w:pos="1980"/>
          <w:tab w:val="num" w:pos="1440"/>
        </w:tabs>
        <w:ind w:left="1440"/>
        <w:jc w:val="both"/>
      </w:pPr>
      <w:r w:rsidRPr="009171F9">
        <w:t>na účet, ktorý oznámil člen spoločen</w:t>
      </w:r>
      <w:r w:rsidR="00272AE3" w:rsidRPr="009171F9">
        <w:t xml:space="preserve">stva výboru a tým vyjadril svoj </w:t>
      </w:r>
      <w:r w:rsidRPr="009171F9">
        <w:t>súhlas so zasielaním podielov na zisku na tento účet</w:t>
      </w:r>
    </w:p>
    <w:p w:rsidR="00566907" w:rsidRPr="009171F9" w:rsidRDefault="00E37681" w:rsidP="002B1D76">
      <w:pPr>
        <w:numPr>
          <w:ilvl w:val="2"/>
          <w:numId w:val="3"/>
        </w:numPr>
        <w:tabs>
          <w:tab w:val="clear" w:pos="1980"/>
          <w:tab w:val="num" w:pos="1440"/>
        </w:tabs>
        <w:ind w:left="1440"/>
        <w:jc w:val="both"/>
      </w:pPr>
      <w:r w:rsidRPr="009171F9">
        <w:t>v hotovosti v deň a v mieste konania zhromaždenia</w:t>
      </w:r>
    </w:p>
    <w:p w:rsidR="00E37681" w:rsidRPr="009171F9" w:rsidRDefault="00E37681" w:rsidP="002B1D76">
      <w:pPr>
        <w:numPr>
          <w:ilvl w:val="2"/>
          <w:numId w:val="3"/>
        </w:numPr>
        <w:tabs>
          <w:tab w:val="clear" w:pos="1980"/>
          <w:tab w:val="num" w:pos="1440"/>
        </w:tabs>
        <w:ind w:left="1440"/>
        <w:jc w:val="both"/>
      </w:pPr>
      <w:r w:rsidRPr="009171F9">
        <w:t>poštovou poukážkou na adresu, uvedenú na liste vlastníctva. V tomto prípade znáša náklady na poštovné člen spoločenstva</w:t>
      </w:r>
      <w:r w:rsidR="00CE3B36" w:rsidRPr="009171F9">
        <w:t xml:space="preserve"> a tieto sú odpočítané z celkovej výšky jeho podielu. Podiely nižšie ako 3,- eurá sa </w:t>
      </w:r>
      <w:r w:rsidR="00AD7DE4" w:rsidRPr="009171F9">
        <w:t>poštovou poukážkou</w:t>
      </w:r>
      <w:r w:rsidR="00CE3B36" w:rsidRPr="009171F9">
        <w:t xml:space="preserve"> nezasielajú.</w:t>
      </w:r>
    </w:p>
    <w:p w:rsidR="00867A70" w:rsidRPr="009171F9" w:rsidRDefault="00867A70" w:rsidP="00867A70">
      <w:pPr>
        <w:ind w:left="1620"/>
        <w:jc w:val="both"/>
      </w:pPr>
    </w:p>
    <w:p w:rsidR="000855C8" w:rsidRPr="009171F9" w:rsidRDefault="000855C8" w:rsidP="001C43BD">
      <w:pPr>
        <w:numPr>
          <w:ilvl w:val="0"/>
          <w:numId w:val="15"/>
        </w:numPr>
        <w:jc w:val="both"/>
      </w:pPr>
      <w:r w:rsidRPr="009171F9">
        <w:t>Po zomrelom členovi spoločenstva sa nevyplatené podiely na zisku vyplatia oprávneným dedičom po ich zápise na liste vlastníctva za posledné tri roky.</w:t>
      </w:r>
    </w:p>
    <w:p w:rsidR="001C43BD" w:rsidRPr="009171F9" w:rsidRDefault="001C43BD" w:rsidP="001C43BD">
      <w:pPr>
        <w:ind w:left="360"/>
        <w:jc w:val="both"/>
      </w:pPr>
    </w:p>
    <w:p w:rsidR="000855C8" w:rsidRPr="009171F9" w:rsidRDefault="000855C8" w:rsidP="001C43BD">
      <w:pPr>
        <w:numPr>
          <w:ilvl w:val="0"/>
          <w:numId w:val="15"/>
        </w:numPr>
        <w:jc w:val="both"/>
      </w:pPr>
      <w:r w:rsidRPr="009171F9">
        <w:t>Po uplynutí troch rokov v prípade nevyporiadaného dedičstva, sa všetky nevyplatené podiely na zisku presunú do nerozdeleného zisku a ďalej sa nevyčleňujú.</w:t>
      </w:r>
    </w:p>
    <w:p w:rsidR="001C43BD" w:rsidRPr="009171F9" w:rsidRDefault="001C43BD" w:rsidP="001C43BD">
      <w:pPr>
        <w:jc w:val="both"/>
      </w:pPr>
    </w:p>
    <w:p w:rsidR="000855C8" w:rsidRPr="009171F9" w:rsidRDefault="000855C8" w:rsidP="001C43BD">
      <w:pPr>
        <w:numPr>
          <w:ilvl w:val="0"/>
          <w:numId w:val="15"/>
        </w:numPr>
        <w:jc w:val="both"/>
      </w:pPr>
      <w:r w:rsidRPr="009171F9">
        <w:lastRenderedPageBreak/>
        <w:t>Ak neprevezme podiel na zisku žijúci člen pozemkového spoločenstva, alebo mu ho nie je možné doručiť,  jeho podiel na zisku sa tri roky podrží. Po uplynutí troch rokov sa presunie do nerozdeleného zisku podiel starší ako tri roky.</w:t>
      </w:r>
    </w:p>
    <w:p w:rsidR="001C43BD" w:rsidRPr="009171F9" w:rsidRDefault="001C43BD" w:rsidP="001C43BD">
      <w:pPr>
        <w:jc w:val="both"/>
      </w:pPr>
    </w:p>
    <w:p w:rsidR="000855C8" w:rsidRPr="009171F9" w:rsidRDefault="000855C8" w:rsidP="001C43BD">
      <w:pPr>
        <w:numPr>
          <w:ilvl w:val="0"/>
          <w:numId w:val="15"/>
        </w:numPr>
        <w:jc w:val="both"/>
      </w:pPr>
      <w:r w:rsidRPr="009171F9">
        <w:t>O vyrovnaní strát pozemkového spoločenstva rozhodne zhromaždenie.</w:t>
      </w:r>
    </w:p>
    <w:p w:rsidR="000855C8" w:rsidRDefault="000855C8" w:rsidP="000855C8">
      <w:pPr>
        <w:ind w:left="360"/>
        <w:jc w:val="both"/>
        <w:rPr>
          <w:sz w:val="28"/>
          <w:szCs w:val="28"/>
        </w:rPr>
      </w:pPr>
    </w:p>
    <w:p w:rsidR="000855C8" w:rsidRDefault="000855C8" w:rsidP="000855C8">
      <w:pPr>
        <w:ind w:left="360"/>
        <w:jc w:val="both"/>
        <w:rPr>
          <w:sz w:val="28"/>
          <w:szCs w:val="28"/>
        </w:rPr>
      </w:pPr>
    </w:p>
    <w:p w:rsidR="000855C8" w:rsidRDefault="000855C8" w:rsidP="000855C8">
      <w:pPr>
        <w:ind w:left="360"/>
        <w:jc w:val="center"/>
        <w:rPr>
          <w:b/>
          <w:sz w:val="28"/>
          <w:szCs w:val="28"/>
        </w:rPr>
      </w:pPr>
      <w:r>
        <w:rPr>
          <w:b/>
          <w:sz w:val="28"/>
          <w:szCs w:val="28"/>
        </w:rPr>
        <w:t>Čl. X.</w:t>
      </w:r>
    </w:p>
    <w:p w:rsidR="000855C8" w:rsidRDefault="000855C8" w:rsidP="000855C8">
      <w:pPr>
        <w:ind w:left="360"/>
        <w:jc w:val="center"/>
        <w:rPr>
          <w:b/>
          <w:sz w:val="28"/>
          <w:szCs w:val="28"/>
        </w:rPr>
      </w:pPr>
      <w:r>
        <w:rPr>
          <w:b/>
          <w:sz w:val="28"/>
          <w:szCs w:val="28"/>
        </w:rPr>
        <w:t>Zrušenie, premena a zánik spoločenstva</w:t>
      </w:r>
    </w:p>
    <w:p w:rsidR="000855C8" w:rsidRDefault="000855C8" w:rsidP="000855C8">
      <w:pPr>
        <w:ind w:left="360"/>
        <w:rPr>
          <w:sz w:val="28"/>
          <w:szCs w:val="28"/>
        </w:rPr>
      </w:pPr>
    </w:p>
    <w:p w:rsidR="000855C8" w:rsidRPr="009171F9" w:rsidRDefault="000855C8" w:rsidP="000855C8">
      <w:pPr>
        <w:numPr>
          <w:ilvl w:val="0"/>
          <w:numId w:val="16"/>
        </w:numPr>
        <w:jc w:val="both"/>
      </w:pPr>
      <w:r w:rsidRPr="009171F9">
        <w:t>Spoločenstvo sa zrušuje:</w:t>
      </w:r>
    </w:p>
    <w:p w:rsidR="000855C8" w:rsidRPr="009171F9" w:rsidRDefault="00DC4682" w:rsidP="00CD5784">
      <w:pPr>
        <w:numPr>
          <w:ilvl w:val="0"/>
          <w:numId w:val="40"/>
        </w:numPr>
        <w:jc w:val="both"/>
        <w:rPr>
          <w:strike/>
        </w:rPr>
      </w:pPr>
      <w:r w:rsidRPr="009171F9">
        <w:t>znížením počtu členov spoločenstva na menej ako päť</w:t>
      </w:r>
    </w:p>
    <w:p w:rsidR="000855C8" w:rsidRPr="009171F9" w:rsidRDefault="000855C8" w:rsidP="000855C8">
      <w:pPr>
        <w:numPr>
          <w:ilvl w:val="0"/>
          <w:numId w:val="40"/>
        </w:numPr>
        <w:jc w:val="both"/>
      </w:pPr>
      <w:r w:rsidRPr="009171F9">
        <w:t>dňom uvedeným v rozhodnutí súdu o zrušení spoločenstva</w:t>
      </w:r>
      <w:r w:rsidR="00DC4682" w:rsidRPr="009171F9">
        <w:t xml:space="preserve"> alebo </w:t>
      </w:r>
      <w:r w:rsidRPr="009171F9">
        <w:t>dňom, keď toto rozhodnutie nadobudlo právoplatnosť,</w:t>
      </w:r>
    </w:p>
    <w:p w:rsidR="000855C8" w:rsidRPr="009171F9" w:rsidRDefault="000855C8" w:rsidP="000855C8">
      <w:pPr>
        <w:numPr>
          <w:ilvl w:val="0"/>
          <w:numId w:val="40"/>
        </w:numPr>
        <w:jc w:val="both"/>
      </w:pPr>
      <w:r w:rsidRPr="009171F9">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w:t>
      </w:r>
    </w:p>
    <w:p w:rsidR="000855C8" w:rsidRPr="009171F9" w:rsidRDefault="000855C8" w:rsidP="000855C8">
      <w:pPr>
        <w:numPr>
          <w:ilvl w:val="0"/>
          <w:numId w:val="40"/>
        </w:numPr>
        <w:jc w:val="both"/>
      </w:pPr>
      <w:r w:rsidRPr="009171F9">
        <w:t>rozhodnutím zhromaždenia.</w:t>
      </w:r>
    </w:p>
    <w:p w:rsidR="00F77839" w:rsidRPr="009171F9" w:rsidRDefault="00F77839" w:rsidP="00F77839">
      <w:pPr>
        <w:jc w:val="both"/>
      </w:pPr>
    </w:p>
    <w:p w:rsidR="00F77839" w:rsidRPr="009171F9" w:rsidRDefault="00055026" w:rsidP="00F77839">
      <w:pPr>
        <w:numPr>
          <w:ilvl w:val="0"/>
          <w:numId w:val="18"/>
        </w:numPr>
        <w:jc w:val="both"/>
      </w:pPr>
      <w:r w:rsidRPr="009171F9">
        <w:t>Člen spoločenstva môže podať na súd návrh na zrušenie spoločenstva, ak</w:t>
      </w:r>
    </w:p>
    <w:p w:rsidR="005118BB" w:rsidRPr="009171F9" w:rsidRDefault="003D055E" w:rsidP="007C560B">
      <w:pPr>
        <w:numPr>
          <w:ilvl w:val="0"/>
          <w:numId w:val="38"/>
        </w:numPr>
        <w:jc w:val="both"/>
      </w:pPr>
      <w:r w:rsidRPr="009171F9">
        <w:t>spoločenstvo</w:t>
      </w:r>
      <w:r w:rsidR="007C560B" w:rsidRPr="009171F9">
        <w:t xml:space="preserve"> nevykonáva činnosť </w:t>
      </w:r>
    </w:p>
    <w:p w:rsidR="00F77839" w:rsidRPr="009171F9" w:rsidRDefault="00F77839" w:rsidP="007C560B">
      <w:pPr>
        <w:numPr>
          <w:ilvl w:val="0"/>
          <w:numId w:val="38"/>
        </w:numPr>
        <w:jc w:val="both"/>
      </w:pPr>
      <w:r w:rsidRPr="009171F9">
        <w:t>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3B7CB2" w:rsidRPr="009171F9" w:rsidRDefault="003B7CB2" w:rsidP="003B7CB2">
      <w:pPr>
        <w:ind w:left="720"/>
        <w:jc w:val="both"/>
      </w:pPr>
    </w:p>
    <w:p w:rsidR="000855C8" w:rsidRPr="009171F9" w:rsidRDefault="000855C8" w:rsidP="000855C8">
      <w:pPr>
        <w:numPr>
          <w:ilvl w:val="0"/>
          <w:numId w:val="18"/>
        </w:numPr>
        <w:jc w:val="both"/>
      </w:pPr>
      <w:r w:rsidRPr="009171F9">
        <w:t xml:space="preserve">Na zrušenie spoločenstva sa primerane vzťahujú všeobecné ustanovenia </w:t>
      </w:r>
      <w:r w:rsidR="009D7858" w:rsidRPr="009171F9">
        <w:t>Obchodného zákonníka</w:t>
      </w:r>
      <w:r w:rsidRPr="009171F9">
        <w:t xml:space="preserve"> o likvidácii </w:t>
      </w:r>
      <w:r w:rsidR="00924954" w:rsidRPr="009171F9">
        <w:t xml:space="preserve">obchodných </w:t>
      </w:r>
      <w:r w:rsidRPr="009171F9">
        <w:t>spoločnosti.</w:t>
      </w:r>
    </w:p>
    <w:p w:rsidR="003B7CB2" w:rsidRPr="009171F9" w:rsidRDefault="003B7CB2" w:rsidP="003B7CB2">
      <w:pPr>
        <w:ind w:left="360"/>
        <w:jc w:val="both"/>
      </w:pPr>
    </w:p>
    <w:p w:rsidR="000855C8" w:rsidRPr="009171F9" w:rsidRDefault="000855C8" w:rsidP="000855C8">
      <w:pPr>
        <w:numPr>
          <w:ilvl w:val="0"/>
          <w:numId w:val="18"/>
        </w:numPr>
        <w:jc w:val="both"/>
      </w:pPr>
      <w:r w:rsidRPr="009171F9">
        <w:t>Spoločenstvo zaniká dňom výmazu z registra.</w:t>
      </w:r>
    </w:p>
    <w:p w:rsidR="000855C8" w:rsidRDefault="000855C8" w:rsidP="000855C8">
      <w:pPr>
        <w:ind w:left="720"/>
        <w:jc w:val="both"/>
        <w:rPr>
          <w:sz w:val="28"/>
          <w:szCs w:val="28"/>
        </w:rPr>
      </w:pPr>
    </w:p>
    <w:p w:rsidR="000855C8" w:rsidRDefault="000855C8" w:rsidP="000855C8">
      <w:pPr>
        <w:autoSpaceDE w:val="0"/>
        <w:autoSpaceDN w:val="0"/>
        <w:adjustRightInd w:val="0"/>
        <w:jc w:val="center"/>
        <w:rPr>
          <w:b/>
          <w:bCs/>
          <w:sz w:val="28"/>
          <w:szCs w:val="28"/>
        </w:rPr>
      </w:pPr>
      <w:r>
        <w:rPr>
          <w:b/>
          <w:bCs/>
          <w:sz w:val="28"/>
          <w:szCs w:val="28"/>
        </w:rPr>
        <w:t>Čl. XI.</w:t>
      </w:r>
    </w:p>
    <w:p w:rsidR="000855C8" w:rsidRDefault="000855C8" w:rsidP="000855C8">
      <w:pPr>
        <w:autoSpaceDE w:val="0"/>
        <w:autoSpaceDN w:val="0"/>
        <w:adjustRightInd w:val="0"/>
        <w:jc w:val="center"/>
        <w:rPr>
          <w:b/>
          <w:bCs/>
          <w:sz w:val="28"/>
          <w:szCs w:val="28"/>
        </w:rPr>
      </w:pPr>
      <w:r>
        <w:rPr>
          <w:b/>
          <w:bCs/>
          <w:sz w:val="28"/>
          <w:szCs w:val="28"/>
        </w:rPr>
        <w:t>Slovenský pozemkový fond</w:t>
      </w:r>
    </w:p>
    <w:p w:rsidR="000855C8" w:rsidRDefault="000855C8" w:rsidP="000855C8">
      <w:pPr>
        <w:autoSpaceDE w:val="0"/>
        <w:autoSpaceDN w:val="0"/>
        <w:adjustRightInd w:val="0"/>
        <w:jc w:val="center"/>
        <w:rPr>
          <w:b/>
          <w:bCs/>
          <w:sz w:val="28"/>
          <w:szCs w:val="28"/>
        </w:rPr>
      </w:pPr>
    </w:p>
    <w:p w:rsidR="000855C8" w:rsidRPr="009171F9" w:rsidRDefault="000855C8" w:rsidP="000855C8">
      <w:pPr>
        <w:numPr>
          <w:ilvl w:val="0"/>
          <w:numId w:val="19"/>
        </w:numPr>
        <w:autoSpaceDE w:val="0"/>
        <w:autoSpaceDN w:val="0"/>
        <w:adjustRightInd w:val="0"/>
      </w:pPr>
      <w:r w:rsidRPr="009171F9">
        <w:t>Fond spravuje podiely spoločnej nehnuteľnosti vo vlastníctve štátu.</w:t>
      </w:r>
    </w:p>
    <w:p w:rsidR="003B7CB2" w:rsidRPr="009171F9" w:rsidRDefault="003B7CB2" w:rsidP="003B7CB2">
      <w:pPr>
        <w:autoSpaceDE w:val="0"/>
        <w:autoSpaceDN w:val="0"/>
        <w:adjustRightInd w:val="0"/>
        <w:ind w:left="360"/>
      </w:pPr>
    </w:p>
    <w:p w:rsidR="000855C8" w:rsidRPr="009171F9" w:rsidRDefault="000855C8" w:rsidP="000855C8">
      <w:pPr>
        <w:numPr>
          <w:ilvl w:val="0"/>
          <w:numId w:val="19"/>
        </w:numPr>
        <w:autoSpaceDE w:val="0"/>
        <w:autoSpaceDN w:val="0"/>
        <w:adjustRightInd w:val="0"/>
      </w:pPr>
      <w:r w:rsidRPr="009171F9">
        <w:t>Fond nakladá s podielmi spoločnej nehnuteľnosti</w:t>
      </w:r>
    </w:p>
    <w:p w:rsidR="000855C8" w:rsidRPr="009171F9" w:rsidRDefault="000855C8" w:rsidP="000855C8">
      <w:pPr>
        <w:numPr>
          <w:ilvl w:val="0"/>
          <w:numId w:val="20"/>
        </w:numPr>
        <w:jc w:val="both"/>
      </w:pPr>
      <w:r w:rsidRPr="009171F9">
        <w:t>nezistených vlastníkov alebo ktorých vlastníctvo nie je evidované  v katastri nehnuteľností</w:t>
      </w:r>
    </w:p>
    <w:p w:rsidR="000855C8" w:rsidRPr="009171F9" w:rsidRDefault="000855C8" w:rsidP="000855C8">
      <w:pPr>
        <w:numPr>
          <w:ilvl w:val="0"/>
          <w:numId w:val="20"/>
        </w:numPr>
        <w:jc w:val="both"/>
      </w:pPr>
      <w:r w:rsidRPr="009171F9">
        <w:t>ku ktorým nebolo vlastnícke právo preukázané</w:t>
      </w:r>
    </w:p>
    <w:p w:rsidR="003B7CB2" w:rsidRPr="009171F9" w:rsidRDefault="003B7CB2" w:rsidP="003B7CB2">
      <w:pPr>
        <w:ind w:left="708"/>
        <w:jc w:val="both"/>
      </w:pPr>
    </w:p>
    <w:p w:rsidR="005E40BC" w:rsidRPr="009171F9" w:rsidRDefault="005E40BC" w:rsidP="00E402F2">
      <w:pPr>
        <w:numPr>
          <w:ilvl w:val="0"/>
          <w:numId w:val="21"/>
        </w:numPr>
        <w:autoSpaceDE w:val="0"/>
        <w:autoSpaceDN w:val="0"/>
        <w:adjustRightInd w:val="0"/>
        <w:jc w:val="both"/>
        <w:rPr>
          <w:strike/>
        </w:rPr>
      </w:pPr>
      <w:r w:rsidRPr="009171F9">
        <w:t>Fond nemôže užívať pozemky, ktoré zodpovedajú podielom na spoločnej nehnuteľnosti podľa odsekov 1 a 2, ale užíva ich spoločenstvo; fond prijíma podiel na zisku alebo na nájomnom podľa § 20 zákona.</w:t>
      </w:r>
    </w:p>
    <w:p w:rsidR="003B7CB2" w:rsidRPr="009171F9" w:rsidRDefault="003B7CB2" w:rsidP="003B7CB2">
      <w:pPr>
        <w:autoSpaceDE w:val="0"/>
        <w:autoSpaceDN w:val="0"/>
        <w:adjustRightInd w:val="0"/>
        <w:ind w:left="360"/>
        <w:rPr>
          <w:strike/>
        </w:rPr>
      </w:pPr>
    </w:p>
    <w:p w:rsidR="000855C8" w:rsidRPr="009171F9" w:rsidRDefault="00753BAA" w:rsidP="000855C8">
      <w:pPr>
        <w:numPr>
          <w:ilvl w:val="0"/>
          <w:numId w:val="21"/>
        </w:numPr>
        <w:autoSpaceDE w:val="0"/>
        <w:autoSpaceDN w:val="0"/>
        <w:adjustRightInd w:val="0"/>
      </w:pPr>
      <w:r w:rsidRPr="009171F9">
        <w:t xml:space="preserve">Fond vykonáva práva </w:t>
      </w:r>
      <w:r w:rsidR="000855C8" w:rsidRPr="009171F9">
        <w:t>člena spoločenstva, len ak zhromaždenie rozhoduje podľa čl.</w:t>
      </w:r>
      <w:r w:rsidR="00041341" w:rsidRPr="009171F9">
        <w:t xml:space="preserve"> </w:t>
      </w:r>
      <w:r w:rsidR="00C537FF" w:rsidRPr="009171F9">
        <w:t>V</w:t>
      </w:r>
      <w:r w:rsidR="00E402F2">
        <w:t>.</w:t>
      </w:r>
      <w:r w:rsidR="000855C8" w:rsidRPr="009171F9">
        <w:t xml:space="preserve"> ods. 4 </w:t>
      </w:r>
      <w:r w:rsidR="00EF5E24" w:rsidRPr="009171F9">
        <w:t xml:space="preserve"> </w:t>
      </w:r>
      <w:r w:rsidR="000855C8" w:rsidRPr="009171F9">
        <w:t xml:space="preserve">písm. a), b), d), </w:t>
      </w:r>
      <w:r w:rsidR="00EF5E24" w:rsidRPr="009171F9">
        <w:t>e) ,</w:t>
      </w:r>
      <w:r w:rsidR="000855C8" w:rsidRPr="009171F9">
        <w:t xml:space="preserve"> i) </w:t>
      </w:r>
      <w:r w:rsidR="00EF5E24" w:rsidRPr="009171F9">
        <w:t xml:space="preserve">a j) </w:t>
      </w:r>
      <w:r w:rsidR="000855C8" w:rsidRPr="009171F9">
        <w:t>zmluvy o spoločenstve.</w:t>
      </w:r>
    </w:p>
    <w:p w:rsidR="003B7CB2" w:rsidRDefault="003B7CB2" w:rsidP="003B7CB2">
      <w:pPr>
        <w:autoSpaceDE w:val="0"/>
        <w:autoSpaceDN w:val="0"/>
        <w:adjustRightInd w:val="0"/>
        <w:rPr>
          <w:sz w:val="28"/>
          <w:szCs w:val="28"/>
        </w:rPr>
      </w:pPr>
    </w:p>
    <w:p w:rsidR="00153850" w:rsidRDefault="00153850" w:rsidP="000855C8">
      <w:pPr>
        <w:ind w:left="360"/>
        <w:jc w:val="center"/>
        <w:rPr>
          <w:b/>
          <w:sz w:val="28"/>
          <w:szCs w:val="28"/>
        </w:rPr>
      </w:pPr>
    </w:p>
    <w:p w:rsidR="000855C8" w:rsidRDefault="000855C8" w:rsidP="000855C8">
      <w:pPr>
        <w:ind w:left="360"/>
        <w:jc w:val="center"/>
        <w:rPr>
          <w:b/>
          <w:sz w:val="28"/>
          <w:szCs w:val="28"/>
        </w:rPr>
      </w:pPr>
      <w:r>
        <w:rPr>
          <w:b/>
          <w:sz w:val="28"/>
          <w:szCs w:val="28"/>
        </w:rPr>
        <w:t>Čl. XII.</w:t>
      </w:r>
    </w:p>
    <w:p w:rsidR="000855C8" w:rsidRDefault="000855C8" w:rsidP="000855C8">
      <w:pPr>
        <w:ind w:left="360"/>
        <w:jc w:val="center"/>
        <w:rPr>
          <w:b/>
          <w:sz w:val="28"/>
          <w:szCs w:val="28"/>
        </w:rPr>
      </w:pPr>
      <w:r>
        <w:rPr>
          <w:b/>
          <w:sz w:val="28"/>
          <w:szCs w:val="28"/>
        </w:rPr>
        <w:t xml:space="preserve"> Záverečné ustanovenia</w:t>
      </w:r>
    </w:p>
    <w:p w:rsidR="000855C8" w:rsidRDefault="000855C8" w:rsidP="000855C8">
      <w:pPr>
        <w:ind w:left="360"/>
        <w:jc w:val="both"/>
        <w:rPr>
          <w:sz w:val="28"/>
          <w:szCs w:val="28"/>
        </w:rPr>
      </w:pPr>
    </w:p>
    <w:p w:rsidR="000855C8" w:rsidRPr="009171F9" w:rsidRDefault="000855C8" w:rsidP="00E7717C">
      <w:pPr>
        <w:numPr>
          <w:ilvl w:val="0"/>
          <w:numId w:val="44"/>
        </w:numPr>
        <w:jc w:val="both"/>
      </w:pPr>
      <w:r w:rsidRPr="009171F9">
        <w:t xml:space="preserve">Pozemkové spoločenstvo </w:t>
      </w:r>
      <w:r w:rsidR="00747C92" w:rsidRPr="009171F9">
        <w:t xml:space="preserve">k dátumu schválenia tejto zmluvy </w:t>
      </w:r>
      <w:r w:rsidRPr="009171F9">
        <w:t>vydáva vlastné stanovy.</w:t>
      </w:r>
    </w:p>
    <w:p w:rsidR="00CA4925" w:rsidRPr="009171F9" w:rsidRDefault="00CA4925" w:rsidP="00CA4925">
      <w:pPr>
        <w:ind w:left="360"/>
        <w:jc w:val="both"/>
      </w:pPr>
    </w:p>
    <w:p w:rsidR="000855C8" w:rsidRPr="009171F9" w:rsidRDefault="000855C8" w:rsidP="007E1B6D">
      <w:pPr>
        <w:numPr>
          <w:ilvl w:val="0"/>
          <w:numId w:val="44"/>
        </w:numPr>
        <w:jc w:val="both"/>
        <w:rPr>
          <w:strike/>
          <w:color w:val="FF0000"/>
        </w:rPr>
      </w:pPr>
      <w:r w:rsidRPr="009171F9">
        <w:t xml:space="preserve">Zmena zmluvy o založení spoločenstva môže byť vykonaná na základe pripomienok zhromaždenia spoločenstva, po prijatí nových legislatívnych noriem týkajúcich sa činnosti spoločenstva a to vždy písomnou formou. Prílohou tejto zmluvy je zoznam členov pozemkového spoločenstva. </w:t>
      </w:r>
    </w:p>
    <w:p w:rsidR="00EE5614" w:rsidRPr="009171F9" w:rsidRDefault="00EE5614" w:rsidP="00EE5614">
      <w:pPr>
        <w:jc w:val="both"/>
        <w:rPr>
          <w:strike/>
          <w:color w:val="FF0000"/>
        </w:rPr>
      </w:pPr>
    </w:p>
    <w:p w:rsidR="000855C8" w:rsidRPr="009171F9" w:rsidRDefault="000855C8" w:rsidP="00E402F2">
      <w:pPr>
        <w:numPr>
          <w:ilvl w:val="0"/>
          <w:numId w:val="44"/>
        </w:numPr>
        <w:autoSpaceDE w:val="0"/>
        <w:autoSpaceDN w:val="0"/>
        <w:adjustRightInd w:val="0"/>
        <w:jc w:val="both"/>
      </w:pPr>
      <w:r w:rsidRPr="009171F9">
        <w:t>Práva a povinnosti touto zmluvou neupravené sa spravujú príslušnými ustanoveniami zákona o pozemkových spoločenstvách a iných všeobecne záväzných právnych predpisov platných na území Slovenskej republiky</w:t>
      </w:r>
      <w:r w:rsidR="00F43789" w:rsidRPr="009171F9">
        <w:t>.</w:t>
      </w:r>
    </w:p>
    <w:p w:rsidR="00F43789" w:rsidRPr="009171F9" w:rsidRDefault="00F43789" w:rsidP="00F43789">
      <w:pPr>
        <w:autoSpaceDE w:val="0"/>
        <w:autoSpaceDN w:val="0"/>
        <w:adjustRightInd w:val="0"/>
      </w:pPr>
    </w:p>
    <w:p w:rsidR="000855C8" w:rsidRPr="009171F9" w:rsidRDefault="000855C8" w:rsidP="007E1B6D">
      <w:pPr>
        <w:numPr>
          <w:ilvl w:val="0"/>
          <w:numId w:val="44"/>
        </w:numPr>
        <w:jc w:val="both"/>
      </w:pPr>
      <w:r w:rsidRPr="009171F9">
        <w:t xml:space="preserve">Zhromaždenie schvaľuje túto zmluvu dňa </w:t>
      </w:r>
      <w:r w:rsidR="005E700A" w:rsidRPr="009171F9">
        <w:t>............</w:t>
      </w:r>
      <w:r w:rsidRPr="009171F9">
        <w:t xml:space="preserve">, počtom podielov .........., z celkového počtu podielov </w:t>
      </w:r>
      <w:r w:rsidR="005E700A" w:rsidRPr="009171F9">
        <w:t>..........</w:t>
      </w:r>
      <w:r w:rsidRPr="009171F9">
        <w:t>.</w:t>
      </w:r>
    </w:p>
    <w:p w:rsidR="00CA4925" w:rsidRPr="009171F9" w:rsidRDefault="00CA4925" w:rsidP="00CA4925">
      <w:pPr>
        <w:jc w:val="both"/>
      </w:pPr>
    </w:p>
    <w:p w:rsidR="00CA4925" w:rsidRPr="009171F9" w:rsidRDefault="00CA4925" w:rsidP="00CA4925">
      <w:pPr>
        <w:ind w:left="360"/>
        <w:jc w:val="both"/>
      </w:pPr>
    </w:p>
    <w:p w:rsidR="0002718A" w:rsidRPr="009171F9" w:rsidRDefault="0002718A" w:rsidP="007E1B6D">
      <w:pPr>
        <w:numPr>
          <w:ilvl w:val="0"/>
          <w:numId w:val="44"/>
        </w:numPr>
        <w:jc w:val="both"/>
      </w:pPr>
      <w:r w:rsidRPr="009171F9">
        <w:t>Dňom schválenia t</w:t>
      </w:r>
      <w:r w:rsidR="00C11E85" w:rsidRPr="009171F9">
        <w:t>ejto zmluvy zhromaždením zaniká</w:t>
      </w:r>
      <w:r w:rsidRPr="009171F9">
        <w:t xml:space="preserve"> doteraz platná zmluva o</w:t>
      </w:r>
      <w:r w:rsidR="00041341" w:rsidRPr="009171F9">
        <w:t xml:space="preserve"> spoločenstve </w:t>
      </w:r>
      <w:r w:rsidRPr="009171F9">
        <w:t xml:space="preserve">zo dňa </w:t>
      </w:r>
      <w:r w:rsidR="00336334">
        <w:t>17.4.2016</w:t>
      </w:r>
      <w:r w:rsidRPr="009171F9">
        <w:t xml:space="preserve"> a je plne nahradená touto zmluvou o spoločenstve.</w:t>
      </w:r>
    </w:p>
    <w:p w:rsidR="00F43789" w:rsidRPr="009171F9" w:rsidRDefault="00F43789" w:rsidP="00F43789">
      <w:pPr>
        <w:jc w:val="both"/>
      </w:pPr>
    </w:p>
    <w:p w:rsidR="000855C8" w:rsidRPr="009171F9" w:rsidRDefault="000855C8" w:rsidP="007E1B6D">
      <w:pPr>
        <w:numPr>
          <w:ilvl w:val="0"/>
          <w:numId w:val="44"/>
        </w:numPr>
        <w:jc w:val="both"/>
      </w:pPr>
      <w:r w:rsidRPr="009171F9">
        <w:t>Zmluva je vyhotovená v štyroch vyhotoveniach, ktoré budú použité podľa nasledovného rozdeľovníka :</w:t>
      </w:r>
    </w:p>
    <w:p w:rsidR="000855C8" w:rsidRPr="009171F9" w:rsidRDefault="00BF7046" w:rsidP="000855C8">
      <w:pPr>
        <w:numPr>
          <w:ilvl w:val="1"/>
          <w:numId w:val="23"/>
        </w:numPr>
        <w:tabs>
          <w:tab w:val="num" w:pos="1080"/>
        </w:tabs>
        <w:ind w:left="1080"/>
        <w:jc w:val="both"/>
      </w:pPr>
      <w:r w:rsidRPr="009171F9">
        <w:t>Okresný</w:t>
      </w:r>
      <w:r w:rsidR="000855C8" w:rsidRPr="009171F9">
        <w:t xml:space="preserve"> úrad</w:t>
      </w:r>
      <w:r w:rsidRPr="009171F9">
        <w:t xml:space="preserve"> </w:t>
      </w:r>
      <w:r w:rsidR="009201E1">
        <w:t>Zvolen</w:t>
      </w:r>
      <w:r w:rsidRPr="009171F9">
        <w:t xml:space="preserve">, pozemkový a lesný odbor </w:t>
      </w:r>
      <w:r w:rsidR="000855C8" w:rsidRPr="009171F9">
        <w:t xml:space="preserve"> – 1x</w:t>
      </w:r>
    </w:p>
    <w:p w:rsidR="000855C8" w:rsidRPr="009171F9" w:rsidRDefault="009F41BB" w:rsidP="000855C8">
      <w:pPr>
        <w:numPr>
          <w:ilvl w:val="1"/>
          <w:numId w:val="23"/>
        </w:numPr>
        <w:tabs>
          <w:tab w:val="num" w:pos="1080"/>
        </w:tabs>
        <w:ind w:left="1080"/>
        <w:jc w:val="both"/>
      </w:pPr>
      <w:r>
        <w:t>Mestský</w:t>
      </w:r>
      <w:r w:rsidR="000855C8" w:rsidRPr="009171F9">
        <w:t xml:space="preserve"> úrad </w:t>
      </w:r>
      <w:r w:rsidR="00284D55">
        <w:t>Hriňová</w:t>
      </w:r>
      <w:r w:rsidR="000855C8" w:rsidRPr="009171F9">
        <w:t xml:space="preserve"> – 1x</w:t>
      </w:r>
    </w:p>
    <w:p w:rsidR="00123B13" w:rsidRPr="009171F9" w:rsidRDefault="000855C8" w:rsidP="00DC51EB">
      <w:pPr>
        <w:numPr>
          <w:ilvl w:val="1"/>
          <w:numId w:val="23"/>
        </w:numPr>
        <w:tabs>
          <w:tab w:val="num" w:pos="1080"/>
        </w:tabs>
        <w:ind w:left="1080"/>
        <w:jc w:val="both"/>
      </w:pPr>
      <w:r w:rsidRPr="009171F9">
        <w:t>Pozemkové spoločenstvo</w:t>
      </w:r>
      <w:r w:rsidR="005E700A" w:rsidRPr="009171F9">
        <w:t xml:space="preserve"> </w:t>
      </w:r>
      <w:r w:rsidR="00284D55">
        <w:t xml:space="preserve">– spoločná hora Hriňová </w:t>
      </w:r>
      <w:r w:rsidR="00284D55" w:rsidRPr="009171F9">
        <w:t>–</w:t>
      </w:r>
      <w:r w:rsidR="00284D55">
        <w:t xml:space="preserve"> Riečka</w:t>
      </w:r>
      <w:r w:rsidRPr="009171F9">
        <w:t xml:space="preserve"> – 2x</w:t>
      </w:r>
    </w:p>
    <w:p w:rsidR="00CC68D0" w:rsidRPr="009171F9" w:rsidRDefault="00CC68D0" w:rsidP="00CC68D0">
      <w:pPr>
        <w:tabs>
          <w:tab w:val="num" w:pos="1440"/>
        </w:tabs>
        <w:jc w:val="both"/>
      </w:pPr>
    </w:p>
    <w:p w:rsidR="004B45DD" w:rsidRPr="009171F9" w:rsidRDefault="004B45DD" w:rsidP="00CC68D0">
      <w:pPr>
        <w:tabs>
          <w:tab w:val="num" w:pos="1440"/>
        </w:tabs>
        <w:jc w:val="both"/>
      </w:pPr>
    </w:p>
    <w:p w:rsidR="00425567" w:rsidRPr="009171F9" w:rsidRDefault="00425567" w:rsidP="00425567">
      <w:pPr>
        <w:tabs>
          <w:tab w:val="num" w:pos="1440"/>
        </w:tabs>
        <w:jc w:val="both"/>
      </w:pPr>
      <w:r w:rsidRPr="009171F9">
        <w:t>Prílohy: 1. Zoznam členov spoločenstva</w:t>
      </w:r>
    </w:p>
    <w:p w:rsidR="002474AB" w:rsidRPr="00DC51EB" w:rsidRDefault="00425567" w:rsidP="00CC68D0">
      <w:pPr>
        <w:tabs>
          <w:tab w:val="num" w:pos="1440"/>
        </w:tabs>
        <w:jc w:val="both"/>
        <w:rPr>
          <w:sz w:val="28"/>
          <w:szCs w:val="28"/>
        </w:rPr>
      </w:pPr>
      <w:r w:rsidRPr="009171F9">
        <w:t xml:space="preserve">              2. Zoznam údajov o spoločnej nehnuteľnosti</w:t>
      </w:r>
    </w:p>
    <w:sectPr w:rsidR="002474AB" w:rsidRPr="00DC51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1F" w:rsidRDefault="00B42A1F" w:rsidP="00C07C98">
      <w:r>
        <w:separator/>
      </w:r>
    </w:p>
  </w:endnote>
  <w:endnote w:type="continuationSeparator" w:id="0">
    <w:p w:rsidR="00B42A1F" w:rsidRDefault="00B42A1F" w:rsidP="00C0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7" w:rsidRDefault="00845407" w:rsidP="002430AD">
    <w:pPr>
      <w:pStyle w:val="Pta"/>
      <w:pBdr>
        <w:top w:val="single" w:sz="4" w:space="1" w:color="auto"/>
      </w:pBdr>
      <w:tabs>
        <w:tab w:val="left" w:pos="826"/>
      </w:tabs>
    </w:pPr>
    <w:r>
      <w:tab/>
    </w:r>
    <w:r>
      <w:rPr>
        <w:noProof/>
      </w:rPr>
      <w:drawing>
        <wp:inline distT="0" distB="0" distL="0" distR="0">
          <wp:extent cx="285750" cy="4667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466725"/>
                  </a:xfrm>
                  <a:prstGeom prst="rect">
                    <a:avLst/>
                  </a:prstGeom>
                  <a:noFill/>
                </pic:spPr>
              </pic:pic>
            </a:graphicData>
          </a:graphic>
        </wp:inline>
      </w:drawing>
    </w:r>
    <w:r>
      <w:t>Pozemkové spoločenstvo – spoločná hora Hriňová - Riečka</w:t>
    </w:r>
    <w:r>
      <w:tab/>
    </w:r>
    <w:r>
      <w:tab/>
    </w:r>
    <w:r>
      <w:fldChar w:fldCharType="begin"/>
    </w:r>
    <w:r>
      <w:instrText>PAGE   \* MERGEFORMAT</w:instrText>
    </w:r>
    <w:r>
      <w:fldChar w:fldCharType="separate"/>
    </w:r>
    <w:r w:rsidR="00F04C7D">
      <w:rPr>
        <w:noProof/>
      </w:rPr>
      <w:t>2</w:t>
    </w:r>
    <w:r>
      <w:fldChar w:fldCharType="end"/>
    </w:r>
  </w:p>
  <w:p w:rsidR="00845407" w:rsidRDefault="00845407" w:rsidP="002430AD">
    <w:pPr>
      <w:pStyle w:val="Pt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1F" w:rsidRDefault="00B42A1F" w:rsidP="00C07C98">
      <w:r>
        <w:separator/>
      </w:r>
    </w:p>
  </w:footnote>
  <w:footnote w:type="continuationSeparator" w:id="0">
    <w:p w:rsidR="00B42A1F" w:rsidRDefault="00B42A1F" w:rsidP="00C0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7B8"/>
    <w:multiLevelType w:val="multilevel"/>
    <w:tmpl w:val="209455E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227DA"/>
    <w:multiLevelType w:val="hybridMultilevel"/>
    <w:tmpl w:val="0526E42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5077C9"/>
    <w:multiLevelType w:val="hybridMultilevel"/>
    <w:tmpl w:val="F27C1402"/>
    <w:lvl w:ilvl="0" w:tplc="0338C248">
      <w:start w:val="1"/>
      <w:numFmt w:val="lowerLetter"/>
      <w:lvlText w:val="%1)"/>
      <w:lvlJc w:val="left"/>
      <w:pPr>
        <w:tabs>
          <w:tab w:val="num" w:pos="1080"/>
        </w:tabs>
        <w:ind w:left="1080" w:hanging="360"/>
      </w:pPr>
      <w:rPr>
        <w:strike w:val="0"/>
        <w:color w:val="auto"/>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nsid w:val="0A550F8A"/>
    <w:multiLevelType w:val="hybridMultilevel"/>
    <w:tmpl w:val="CCC2EC46"/>
    <w:lvl w:ilvl="0" w:tplc="81D4317C">
      <w:numFmt w:val="bullet"/>
      <w:lvlText w:val="-"/>
      <w:lvlJc w:val="left"/>
      <w:pPr>
        <w:tabs>
          <w:tab w:val="num" w:pos="708"/>
        </w:tabs>
        <w:ind w:left="708" w:hanging="360"/>
      </w:pPr>
      <w:rPr>
        <w:rFonts w:ascii="Times New Roman" w:eastAsia="Times New Roman" w:hAnsi="Times New Roman" w:cs="Times New Roman" w:hint="default"/>
      </w:rPr>
    </w:lvl>
    <w:lvl w:ilvl="1" w:tplc="041B0003" w:tentative="1">
      <w:start w:val="1"/>
      <w:numFmt w:val="bullet"/>
      <w:lvlText w:val="o"/>
      <w:lvlJc w:val="left"/>
      <w:pPr>
        <w:tabs>
          <w:tab w:val="num" w:pos="1428"/>
        </w:tabs>
        <w:ind w:left="1428" w:hanging="360"/>
      </w:pPr>
      <w:rPr>
        <w:rFonts w:ascii="Courier New" w:hAnsi="Courier New" w:cs="Courier New" w:hint="default"/>
      </w:rPr>
    </w:lvl>
    <w:lvl w:ilvl="2" w:tplc="041B0005" w:tentative="1">
      <w:start w:val="1"/>
      <w:numFmt w:val="bullet"/>
      <w:lvlText w:val=""/>
      <w:lvlJc w:val="left"/>
      <w:pPr>
        <w:tabs>
          <w:tab w:val="num" w:pos="2148"/>
        </w:tabs>
        <w:ind w:left="2148" w:hanging="360"/>
      </w:pPr>
      <w:rPr>
        <w:rFonts w:ascii="Wingdings" w:hAnsi="Wingdings" w:hint="default"/>
      </w:rPr>
    </w:lvl>
    <w:lvl w:ilvl="3" w:tplc="041B0001" w:tentative="1">
      <w:start w:val="1"/>
      <w:numFmt w:val="bullet"/>
      <w:lvlText w:val=""/>
      <w:lvlJc w:val="left"/>
      <w:pPr>
        <w:tabs>
          <w:tab w:val="num" w:pos="2868"/>
        </w:tabs>
        <w:ind w:left="2868" w:hanging="360"/>
      </w:pPr>
      <w:rPr>
        <w:rFonts w:ascii="Symbol" w:hAnsi="Symbol" w:hint="default"/>
      </w:rPr>
    </w:lvl>
    <w:lvl w:ilvl="4" w:tplc="041B0003" w:tentative="1">
      <w:start w:val="1"/>
      <w:numFmt w:val="bullet"/>
      <w:lvlText w:val="o"/>
      <w:lvlJc w:val="left"/>
      <w:pPr>
        <w:tabs>
          <w:tab w:val="num" w:pos="3588"/>
        </w:tabs>
        <w:ind w:left="3588" w:hanging="360"/>
      </w:pPr>
      <w:rPr>
        <w:rFonts w:ascii="Courier New" w:hAnsi="Courier New" w:cs="Courier New" w:hint="default"/>
      </w:rPr>
    </w:lvl>
    <w:lvl w:ilvl="5" w:tplc="041B0005" w:tentative="1">
      <w:start w:val="1"/>
      <w:numFmt w:val="bullet"/>
      <w:lvlText w:val=""/>
      <w:lvlJc w:val="left"/>
      <w:pPr>
        <w:tabs>
          <w:tab w:val="num" w:pos="4308"/>
        </w:tabs>
        <w:ind w:left="4308" w:hanging="360"/>
      </w:pPr>
      <w:rPr>
        <w:rFonts w:ascii="Wingdings" w:hAnsi="Wingdings" w:hint="default"/>
      </w:rPr>
    </w:lvl>
    <w:lvl w:ilvl="6" w:tplc="041B0001" w:tentative="1">
      <w:start w:val="1"/>
      <w:numFmt w:val="bullet"/>
      <w:lvlText w:val=""/>
      <w:lvlJc w:val="left"/>
      <w:pPr>
        <w:tabs>
          <w:tab w:val="num" w:pos="5028"/>
        </w:tabs>
        <w:ind w:left="5028" w:hanging="360"/>
      </w:pPr>
      <w:rPr>
        <w:rFonts w:ascii="Symbol" w:hAnsi="Symbol" w:hint="default"/>
      </w:rPr>
    </w:lvl>
    <w:lvl w:ilvl="7" w:tplc="041B0003" w:tentative="1">
      <w:start w:val="1"/>
      <w:numFmt w:val="bullet"/>
      <w:lvlText w:val="o"/>
      <w:lvlJc w:val="left"/>
      <w:pPr>
        <w:tabs>
          <w:tab w:val="num" w:pos="5748"/>
        </w:tabs>
        <w:ind w:left="5748" w:hanging="360"/>
      </w:pPr>
      <w:rPr>
        <w:rFonts w:ascii="Courier New" w:hAnsi="Courier New" w:cs="Courier New" w:hint="default"/>
      </w:rPr>
    </w:lvl>
    <w:lvl w:ilvl="8" w:tplc="041B0005" w:tentative="1">
      <w:start w:val="1"/>
      <w:numFmt w:val="bullet"/>
      <w:lvlText w:val=""/>
      <w:lvlJc w:val="left"/>
      <w:pPr>
        <w:tabs>
          <w:tab w:val="num" w:pos="6468"/>
        </w:tabs>
        <w:ind w:left="6468" w:hanging="360"/>
      </w:pPr>
      <w:rPr>
        <w:rFonts w:ascii="Wingdings" w:hAnsi="Wingdings" w:hint="default"/>
      </w:rPr>
    </w:lvl>
  </w:abstractNum>
  <w:abstractNum w:abstractNumId="4">
    <w:nsid w:val="0B2D6317"/>
    <w:multiLevelType w:val="hybridMultilevel"/>
    <w:tmpl w:val="6EF4EDE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BA85156"/>
    <w:multiLevelType w:val="hybridMultilevel"/>
    <w:tmpl w:val="5170A1C6"/>
    <w:lvl w:ilvl="0" w:tplc="97DEA8B8">
      <w:start w:val="2"/>
      <w:numFmt w:val="decimal"/>
      <w:lvlText w:val="%1."/>
      <w:lvlJc w:val="left"/>
      <w:pPr>
        <w:tabs>
          <w:tab w:val="num" w:pos="360"/>
        </w:tabs>
        <w:ind w:left="360" w:hanging="360"/>
      </w:pPr>
      <w:rPr>
        <w:strike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6">
    <w:nsid w:val="11053046"/>
    <w:multiLevelType w:val="hybridMultilevel"/>
    <w:tmpl w:val="9A620F7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1D36F11A">
      <w:start w:val="1"/>
      <w:numFmt w:val="lowerLetter"/>
      <w:lvlText w:val="%3)"/>
      <w:lvlJc w:val="left"/>
      <w:pPr>
        <w:tabs>
          <w:tab w:val="num" w:pos="1980"/>
        </w:tabs>
        <w:ind w:left="1980" w:hanging="36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4745484"/>
    <w:multiLevelType w:val="multilevel"/>
    <w:tmpl w:val="FCA8778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B2543"/>
    <w:multiLevelType w:val="hybridMultilevel"/>
    <w:tmpl w:val="EF90FA4A"/>
    <w:lvl w:ilvl="0" w:tplc="041B0017">
      <w:start w:val="1"/>
      <w:numFmt w:val="lowerLetter"/>
      <w:lvlText w:val="%1)"/>
      <w:lvlJc w:val="left"/>
      <w:pPr>
        <w:tabs>
          <w:tab w:val="num" w:pos="1068"/>
        </w:tabs>
        <w:ind w:left="1068" w:hanging="360"/>
      </w:pPr>
    </w:lvl>
    <w:lvl w:ilvl="1" w:tplc="611C02EE">
      <w:start w:val="3"/>
      <w:numFmt w:val="decimal"/>
      <w:lvlText w:val="%2."/>
      <w:lvlJc w:val="left"/>
      <w:pPr>
        <w:tabs>
          <w:tab w:val="num" w:pos="1788"/>
        </w:tabs>
        <w:ind w:left="178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E8750DE"/>
    <w:multiLevelType w:val="hybridMultilevel"/>
    <w:tmpl w:val="4F7A6140"/>
    <w:lvl w:ilvl="0" w:tplc="041B0017">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0">
    <w:nsid w:val="1F3F6056"/>
    <w:multiLevelType w:val="hybridMultilevel"/>
    <w:tmpl w:val="04B6F2AE"/>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1">
    <w:nsid w:val="252F23F4"/>
    <w:multiLevelType w:val="hybridMultilevel"/>
    <w:tmpl w:val="C92A0C7A"/>
    <w:lvl w:ilvl="0" w:tplc="E10C2CF2">
      <w:start w:val="1"/>
      <w:numFmt w:val="decimal"/>
      <w:lvlText w:val="%1."/>
      <w:lvlJc w:val="left"/>
      <w:pPr>
        <w:tabs>
          <w:tab w:val="num" w:pos="540"/>
        </w:tabs>
        <w:ind w:left="540" w:hanging="360"/>
      </w:pPr>
      <w:rPr>
        <w:color w:val="auto"/>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67D4E11"/>
    <w:multiLevelType w:val="hybridMultilevel"/>
    <w:tmpl w:val="3FEA6B40"/>
    <w:lvl w:ilvl="0" w:tplc="B7061AA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91420CF"/>
    <w:multiLevelType w:val="hybridMultilevel"/>
    <w:tmpl w:val="A48AE132"/>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A216B48"/>
    <w:multiLevelType w:val="hybridMultilevel"/>
    <w:tmpl w:val="022E0C7C"/>
    <w:lvl w:ilvl="0" w:tplc="825C7E12">
      <w:start w:val="1"/>
      <w:numFmt w:val="lowerLetter"/>
      <w:lvlText w:val="%1)"/>
      <w:lvlJc w:val="left"/>
      <w:pPr>
        <w:tabs>
          <w:tab w:val="num" w:pos="644"/>
        </w:tabs>
        <w:ind w:left="644" w:hanging="360"/>
      </w:pPr>
      <w:rPr>
        <w:color w:val="auto"/>
      </w:rPr>
    </w:lvl>
    <w:lvl w:ilvl="1" w:tplc="041B000F">
      <w:start w:val="1"/>
      <w:numFmt w:val="decimal"/>
      <w:lvlText w:val="%2."/>
      <w:lvlJc w:val="left"/>
      <w:pPr>
        <w:tabs>
          <w:tab w:val="num" w:pos="1788"/>
        </w:tabs>
        <w:ind w:left="1788" w:hanging="360"/>
      </w:pPr>
      <w:rPr>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2B13270A"/>
    <w:multiLevelType w:val="hybridMultilevel"/>
    <w:tmpl w:val="3BBC1D5C"/>
    <w:lvl w:ilvl="0" w:tplc="306C090C">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2B7012D6"/>
    <w:multiLevelType w:val="hybridMultilevel"/>
    <w:tmpl w:val="B5806C0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2DFE3091"/>
    <w:multiLevelType w:val="hybridMultilevel"/>
    <w:tmpl w:val="17D83FB4"/>
    <w:lvl w:ilvl="0" w:tplc="593E348C">
      <w:start w:val="1"/>
      <w:numFmt w:val="decimal"/>
      <w:lvlText w:val="%1."/>
      <w:lvlJc w:val="left"/>
      <w:pPr>
        <w:tabs>
          <w:tab w:val="num" w:pos="644"/>
        </w:tabs>
        <w:ind w:left="644" w:hanging="360"/>
      </w:pPr>
      <w:rPr>
        <w:strike w:val="0"/>
        <w:color w:val="auto"/>
      </w:rPr>
    </w:lvl>
    <w:lvl w:ilvl="1" w:tplc="041B0019">
      <w:start w:val="1"/>
      <w:numFmt w:val="decimal"/>
      <w:lvlText w:val="%2."/>
      <w:lvlJc w:val="left"/>
      <w:pPr>
        <w:tabs>
          <w:tab w:val="num" w:pos="1364"/>
        </w:tabs>
        <w:ind w:left="1364" w:hanging="360"/>
      </w:pPr>
    </w:lvl>
    <w:lvl w:ilvl="2" w:tplc="041B001B">
      <w:start w:val="1"/>
      <w:numFmt w:val="decimal"/>
      <w:lvlText w:val="%3."/>
      <w:lvlJc w:val="left"/>
      <w:pPr>
        <w:tabs>
          <w:tab w:val="num" w:pos="2084"/>
        </w:tabs>
        <w:ind w:left="2084" w:hanging="360"/>
      </w:pPr>
    </w:lvl>
    <w:lvl w:ilvl="3" w:tplc="041B000F">
      <w:start w:val="1"/>
      <w:numFmt w:val="decimal"/>
      <w:lvlText w:val="%4."/>
      <w:lvlJc w:val="left"/>
      <w:pPr>
        <w:tabs>
          <w:tab w:val="num" w:pos="2804"/>
        </w:tabs>
        <w:ind w:left="2804" w:hanging="360"/>
      </w:pPr>
    </w:lvl>
    <w:lvl w:ilvl="4" w:tplc="041B0019">
      <w:start w:val="1"/>
      <w:numFmt w:val="decimal"/>
      <w:lvlText w:val="%5."/>
      <w:lvlJc w:val="left"/>
      <w:pPr>
        <w:tabs>
          <w:tab w:val="num" w:pos="3524"/>
        </w:tabs>
        <w:ind w:left="3524" w:hanging="360"/>
      </w:pPr>
    </w:lvl>
    <w:lvl w:ilvl="5" w:tplc="041B001B">
      <w:start w:val="1"/>
      <w:numFmt w:val="decimal"/>
      <w:lvlText w:val="%6."/>
      <w:lvlJc w:val="left"/>
      <w:pPr>
        <w:tabs>
          <w:tab w:val="num" w:pos="4244"/>
        </w:tabs>
        <w:ind w:left="4244" w:hanging="360"/>
      </w:pPr>
    </w:lvl>
    <w:lvl w:ilvl="6" w:tplc="041B000F">
      <w:start w:val="1"/>
      <w:numFmt w:val="decimal"/>
      <w:lvlText w:val="%7."/>
      <w:lvlJc w:val="left"/>
      <w:pPr>
        <w:tabs>
          <w:tab w:val="num" w:pos="4964"/>
        </w:tabs>
        <w:ind w:left="4964" w:hanging="360"/>
      </w:pPr>
    </w:lvl>
    <w:lvl w:ilvl="7" w:tplc="041B0019">
      <w:start w:val="1"/>
      <w:numFmt w:val="decimal"/>
      <w:lvlText w:val="%8."/>
      <w:lvlJc w:val="left"/>
      <w:pPr>
        <w:tabs>
          <w:tab w:val="num" w:pos="5684"/>
        </w:tabs>
        <w:ind w:left="5684" w:hanging="360"/>
      </w:pPr>
    </w:lvl>
    <w:lvl w:ilvl="8" w:tplc="041B001B">
      <w:start w:val="1"/>
      <w:numFmt w:val="decimal"/>
      <w:lvlText w:val="%9."/>
      <w:lvlJc w:val="left"/>
      <w:pPr>
        <w:tabs>
          <w:tab w:val="num" w:pos="6404"/>
        </w:tabs>
        <w:ind w:left="6404" w:hanging="360"/>
      </w:pPr>
    </w:lvl>
  </w:abstractNum>
  <w:abstractNum w:abstractNumId="18">
    <w:nsid w:val="2E8C79A8"/>
    <w:multiLevelType w:val="hybridMultilevel"/>
    <w:tmpl w:val="C32AA258"/>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nsid w:val="30A906F8"/>
    <w:multiLevelType w:val="hybridMultilevel"/>
    <w:tmpl w:val="5470C156"/>
    <w:lvl w:ilvl="0" w:tplc="7840D390">
      <w:start w:val="1"/>
      <w:numFmt w:val="decimal"/>
      <w:lvlText w:val="%1."/>
      <w:lvlJc w:val="left"/>
      <w:pPr>
        <w:tabs>
          <w:tab w:val="num" w:pos="720"/>
        </w:tabs>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31D15B85"/>
    <w:multiLevelType w:val="hybridMultilevel"/>
    <w:tmpl w:val="8CDA33BA"/>
    <w:lvl w:ilvl="0" w:tplc="4E9C4420">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5B46E41"/>
    <w:multiLevelType w:val="hybridMultilevel"/>
    <w:tmpl w:val="1CE85DAA"/>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384D0F3B"/>
    <w:multiLevelType w:val="hybridMultilevel"/>
    <w:tmpl w:val="2BC0DAEC"/>
    <w:lvl w:ilvl="0" w:tplc="2708B3F6">
      <w:start w:val="1"/>
      <w:numFmt w:val="decimal"/>
      <w:lvlText w:val="%1."/>
      <w:lvlJc w:val="left"/>
      <w:pPr>
        <w:tabs>
          <w:tab w:val="num" w:pos="735"/>
        </w:tabs>
        <w:ind w:left="735" w:hanging="37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A3073B1"/>
    <w:multiLevelType w:val="hybridMultilevel"/>
    <w:tmpl w:val="EA9AC4F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2E5CE18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43DF753F"/>
    <w:multiLevelType w:val="multilevel"/>
    <w:tmpl w:val="F6C8F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0F1B31"/>
    <w:multiLevelType w:val="hybridMultilevel"/>
    <w:tmpl w:val="CD7209B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nsid w:val="453309FC"/>
    <w:multiLevelType w:val="hybridMultilevel"/>
    <w:tmpl w:val="641CFA16"/>
    <w:lvl w:ilvl="0" w:tplc="B7061AA0">
      <w:start w:val="1"/>
      <w:numFmt w:val="decimal"/>
      <w:lvlText w:val="%1."/>
      <w:lvlJc w:val="left"/>
      <w:pPr>
        <w:tabs>
          <w:tab w:val="num" w:pos="720"/>
        </w:tabs>
        <w:ind w:left="720" w:hanging="360"/>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9B8675E"/>
    <w:multiLevelType w:val="hybridMultilevel"/>
    <w:tmpl w:val="FCA87784"/>
    <w:lvl w:ilvl="0" w:tplc="B7061AA0">
      <w:start w:val="1"/>
      <w:numFmt w:val="decimal"/>
      <w:lvlText w:val="%1."/>
      <w:lvlJc w:val="left"/>
      <w:pPr>
        <w:tabs>
          <w:tab w:val="num" w:pos="1068"/>
        </w:tabs>
        <w:ind w:left="1068" w:hanging="360"/>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4A001398"/>
    <w:multiLevelType w:val="hybridMultilevel"/>
    <w:tmpl w:val="9FC845D6"/>
    <w:lvl w:ilvl="0" w:tplc="041B0017">
      <w:start w:val="1"/>
      <w:numFmt w:val="lowerLetter"/>
      <w:lvlText w:val="%1)"/>
      <w:lvlJc w:val="left"/>
      <w:pPr>
        <w:tabs>
          <w:tab w:val="num" w:pos="1290"/>
        </w:tabs>
        <w:ind w:left="1290" w:hanging="360"/>
      </w:pPr>
    </w:lvl>
    <w:lvl w:ilvl="1" w:tplc="041B0019" w:tentative="1">
      <w:start w:val="1"/>
      <w:numFmt w:val="lowerLetter"/>
      <w:lvlText w:val="%2."/>
      <w:lvlJc w:val="left"/>
      <w:pPr>
        <w:tabs>
          <w:tab w:val="num" w:pos="2010"/>
        </w:tabs>
        <w:ind w:left="2010" w:hanging="360"/>
      </w:pPr>
    </w:lvl>
    <w:lvl w:ilvl="2" w:tplc="041B001B" w:tentative="1">
      <w:start w:val="1"/>
      <w:numFmt w:val="lowerRoman"/>
      <w:lvlText w:val="%3."/>
      <w:lvlJc w:val="right"/>
      <w:pPr>
        <w:tabs>
          <w:tab w:val="num" w:pos="2730"/>
        </w:tabs>
        <w:ind w:left="2730" w:hanging="180"/>
      </w:pPr>
    </w:lvl>
    <w:lvl w:ilvl="3" w:tplc="041B000F" w:tentative="1">
      <w:start w:val="1"/>
      <w:numFmt w:val="decimal"/>
      <w:lvlText w:val="%4."/>
      <w:lvlJc w:val="left"/>
      <w:pPr>
        <w:tabs>
          <w:tab w:val="num" w:pos="3450"/>
        </w:tabs>
        <w:ind w:left="3450" w:hanging="360"/>
      </w:pPr>
    </w:lvl>
    <w:lvl w:ilvl="4" w:tplc="041B0019" w:tentative="1">
      <w:start w:val="1"/>
      <w:numFmt w:val="lowerLetter"/>
      <w:lvlText w:val="%5."/>
      <w:lvlJc w:val="left"/>
      <w:pPr>
        <w:tabs>
          <w:tab w:val="num" w:pos="4170"/>
        </w:tabs>
        <w:ind w:left="4170" w:hanging="360"/>
      </w:pPr>
    </w:lvl>
    <w:lvl w:ilvl="5" w:tplc="041B001B" w:tentative="1">
      <w:start w:val="1"/>
      <w:numFmt w:val="lowerRoman"/>
      <w:lvlText w:val="%6."/>
      <w:lvlJc w:val="right"/>
      <w:pPr>
        <w:tabs>
          <w:tab w:val="num" w:pos="4890"/>
        </w:tabs>
        <w:ind w:left="4890" w:hanging="180"/>
      </w:pPr>
    </w:lvl>
    <w:lvl w:ilvl="6" w:tplc="041B000F" w:tentative="1">
      <w:start w:val="1"/>
      <w:numFmt w:val="decimal"/>
      <w:lvlText w:val="%7."/>
      <w:lvlJc w:val="left"/>
      <w:pPr>
        <w:tabs>
          <w:tab w:val="num" w:pos="5610"/>
        </w:tabs>
        <w:ind w:left="5610" w:hanging="360"/>
      </w:pPr>
    </w:lvl>
    <w:lvl w:ilvl="7" w:tplc="041B0019" w:tentative="1">
      <w:start w:val="1"/>
      <w:numFmt w:val="lowerLetter"/>
      <w:lvlText w:val="%8."/>
      <w:lvlJc w:val="left"/>
      <w:pPr>
        <w:tabs>
          <w:tab w:val="num" w:pos="6330"/>
        </w:tabs>
        <w:ind w:left="6330" w:hanging="360"/>
      </w:pPr>
    </w:lvl>
    <w:lvl w:ilvl="8" w:tplc="041B001B" w:tentative="1">
      <w:start w:val="1"/>
      <w:numFmt w:val="lowerRoman"/>
      <w:lvlText w:val="%9."/>
      <w:lvlJc w:val="right"/>
      <w:pPr>
        <w:tabs>
          <w:tab w:val="num" w:pos="7050"/>
        </w:tabs>
        <w:ind w:left="7050" w:hanging="180"/>
      </w:pPr>
    </w:lvl>
  </w:abstractNum>
  <w:abstractNum w:abstractNumId="29">
    <w:nsid w:val="4B891653"/>
    <w:multiLevelType w:val="hybridMultilevel"/>
    <w:tmpl w:val="E83E415C"/>
    <w:lvl w:ilvl="0" w:tplc="041B000F">
      <w:start w:val="1"/>
      <w:numFmt w:val="decimal"/>
      <w:lvlText w:val="%1."/>
      <w:lvlJc w:val="left"/>
      <w:pPr>
        <w:tabs>
          <w:tab w:val="num" w:pos="720"/>
        </w:tabs>
        <w:ind w:left="720" w:hanging="360"/>
      </w:pPr>
    </w:lvl>
    <w:lvl w:ilvl="1" w:tplc="E16808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54632317"/>
    <w:multiLevelType w:val="multilevel"/>
    <w:tmpl w:val="17D83FB4"/>
    <w:lvl w:ilvl="0">
      <w:start w:val="1"/>
      <w:numFmt w:val="decimal"/>
      <w:lvlText w:val="%1."/>
      <w:lvlJc w:val="left"/>
      <w:pPr>
        <w:tabs>
          <w:tab w:val="num" w:pos="644"/>
        </w:tabs>
        <w:ind w:left="644" w:hanging="360"/>
      </w:pPr>
      <w:rPr>
        <w:strike w:val="0"/>
        <w:color w:val="auto"/>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1">
    <w:nsid w:val="56C4529E"/>
    <w:multiLevelType w:val="hybridMultilevel"/>
    <w:tmpl w:val="2AFA2D8A"/>
    <w:lvl w:ilvl="0" w:tplc="96EC830E">
      <w:start w:val="1"/>
      <w:numFmt w:val="decimal"/>
      <w:lvlText w:val="(%1)"/>
      <w:lvlJc w:val="left"/>
      <w:pPr>
        <w:ind w:left="1459" w:hanging="75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5E2F0C48"/>
    <w:multiLevelType w:val="hybridMultilevel"/>
    <w:tmpl w:val="BAE0A51A"/>
    <w:lvl w:ilvl="0" w:tplc="43D0043A">
      <w:start w:val="1"/>
      <w:numFmt w:val="decimal"/>
      <w:lvlText w:val="%1."/>
      <w:lvlJc w:val="left"/>
      <w:pPr>
        <w:tabs>
          <w:tab w:val="num" w:pos="645"/>
        </w:tabs>
        <w:ind w:left="645" w:hanging="42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E5E1608"/>
    <w:multiLevelType w:val="hybridMultilevel"/>
    <w:tmpl w:val="233AC500"/>
    <w:lvl w:ilvl="0" w:tplc="347018FE">
      <w:start w:val="1"/>
      <w:numFmt w:val="decimal"/>
      <w:lvlText w:val="%1."/>
      <w:lvlJc w:val="left"/>
      <w:pPr>
        <w:tabs>
          <w:tab w:val="num" w:pos="720"/>
        </w:tabs>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6034073E"/>
    <w:multiLevelType w:val="hybridMultilevel"/>
    <w:tmpl w:val="8F8C8FFC"/>
    <w:lvl w:ilvl="0" w:tplc="36C46B8E">
      <w:start w:val="3"/>
      <w:numFmt w:val="decimal"/>
      <w:lvlText w:val="%1."/>
      <w:lvlJc w:val="left"/>
      <w:pPr>
        <w:tabs>
          <w:tab w:val="num" w:pos="720"/>
        </w:tabs>
        <w:ind w:left="720" w:hanging="36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648F0458"/>
    <w:multiLevelType w:val="hybridMultilevel"/>
    <w:tmpl w:val="BFE0700E"/>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654F44FE"/>
    <w:multiLevelType w:val="hybridMultilevel"/>
    <w:tmpl w:val="0C6A9454"/>
    <w:lvl w:ilvl="0" w:tplc="593E348C">
      <w:start w:val="1"/>
      <w:numFmt w:val="decimal"/>
      <w:lvlText w:val="%1."/>
      <w:lvlJc w:val="left"/>
      <w:pPr>
        <w:tabs>
          <w:tab w:val="num" w:pos="720"/>
        </w:tabs>
        <w:ind w:left="720" w:hanging="360"/>
      </w:pPr>
      <w:rPr>
        <w:strike w:val="0"/>
        <w:color w:val="auto"/>
      </w:rPr>
    </w:lvl>
    <w:lvl w:ilvl="1" w:tplc="041B0019" w:tentative="1">
      <w:start w:val="1"/>
      <w:numFmt w:val="lowerLetter"/>
      <w:lvlText w:val="%2."/>
      <w:lvlJc w:val="left"/>
      <w:pPr>
        <w:tabs>
          <w:tab w:val="num" w:pos="1516"/>
        </w:tabs>
        <w:ind w:left="1516" w:hanging="360"/>
      </w:pPr>
    </w:lvl>
    <w:lvl w:ilvl="2" w:tplc="041B001B" w:tentative="1">
      <w:start w:val="1"/>
      <w:numFmt w:val="lowerRoman"/>
      <w:lvlText w:val="%3."/>
      <w:lvlJc w:val="right"/>
      <w:pPr>
        <w:tabs>
          <w:tab w:val="num" w:pos="2236"/>
        </w:tabs>
        <w:ind w:left="2236" w:hanging="180"/>
      </w:pPr>
    </w:lvl>
    <w:lvl w:ilvl="3" w:tplc="041B000F" w:tentative="1">
      <w:start w:val="1"/>
      <w:numFmt w:val="decimal"/>
      <w:lvlText w:val="%4."/>
      <w:lvlJc w:val="left"/>
      <w:pPr>
        <w:tabs>
          <w:tab w:val="num" w:pos="2956"/>
        </w:tabs>
        <w:ind w:left="2956" w:hanging="360"/>
      </w:pPr>
    </w:lvl>
    <w:lvl w:ilvl="4" w:tplc="041B0019" w:tentative="1">
      <w:start w:val="1"/>
      <w:numFmt w:val="lowerLetter"/>
      <w:lvlText w:val="%5."/>
      <w:lvlJc w:val="left"/>
      <w:pPr>
        <w:tabs>
          <w:tab w:val="num" w:pos="3676"/>
        </w:tabs>
        <w:ind w:left="3676" w:hanging="360"/>
      </w:pPr>
    </w:lvl>
    <w:lvl w:ilvl="5" w:tplc="041B001B" w:tentative="1">
      <w:start w:val="1"/>
      <w:numFmt w:val="lowerRoman"/>
      <w:lvlText w:val="%6."/>
      <w:lvlJc w:val="right"/>
      <w:pPr>
        <w:tabs>
          <w:tab w:val="num" w:pos="4396"/>
        </w:tabs>
        <w:ind w:left="4396" w:hanging="180"/>
      </w:pPr>
    </w:lvl>
    <w:lvl w:ilvl="6" w:tplc="041B000F" w:tentative="1">
      <w:start w:val="1"/>
      <w:numFmt w:val="decimal"/>
      <w:lvlText w:val="%7."/>
      <w:lvlJc w:val="left"/>
      <w:pPr>
        <w:tabs>
          <w:tab w:val="num" w:pos="5116"/>
        </w:tabs>
        <w:ind w:left="5116" w:hanging="360"/>
      </w:pPr>
    </w:lvl>
    <w:lvl w:ilvl="7" w:tplc="041B0019" w:tentative="1">
      <w:start w:val="1"/>
      <w:numFmt w:val="lowerLetter"/>
      <w:lvlText w:val="%8."/>
      <w:lvlJc w:val="left"/>
      <w:pPr>
        <w:tabs>
          <w:tab w:val="num" w:pos="5836"/>
        </w:tabs>
        <w:ind w:left="5836" w:hanging="360"/>
      </w:pPr>
    </w:lvl>
    <w:lvl w:ilvl="8" w:tplc="041B001B" w:tentative="1">
      <w:start w:val="1"/>
      <w:numFmt w:val="lowerRoman"/>
      <w:lvlText w:val="%9."/>
      <w:lvlJc w:val="right"/>
      <w:pPr>
        <w:tabs>
          <w:tab w:val="num" w:pos="6556"/>
        </w:tabs>
        <w:ind w:left="6556" w:hanging="180"/>
      </w:pPr>
    </w:lvl>
  </w:abstractNum>
  <w:abstractNum w:abstractNumId="37">
    <w:nsid w:val="71714B57"/>
    <w:multiLevelType w:val="multilevel"/>
    <w:tmpl w:val="59EAF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E162BA"/>
    <w:multiLevelType w:val="hybridMultilevel"/>
    <w:tmpl w:val="9C8C4EDC"/>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39">
    <w:nsid w:val="78DC7056"/>
    <w:multiLevelType w:val="hybridMultilevel"/>
    <w:tmpl w:val="A5FAD4A4"/>
    <w:lvl w:ilvl="0" w:tplc="B7061AA0">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0">
    <w:nsid w:val="7A1A0947"/>
    <w:multiLevelType w:val="hybridMultilevel"/>
    <w:tmpl w:val="7F90267A"/>
    <w:lvl w:ilvl="0" w:tplc="825C9FBE">
      <w:start w:val="1"/>
      <w:numFmt w:val="decimal"/>
      <w:lvlText w:val="%1."/>
      <w:lvlJc w:val="left"/>
      <w:pPr>
        <w:tabs>
          <w:tab w:val="num" w:pos="780"/>
        </w:tabs>
        <w:ind w:left="7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7BAA7481"/>
    <w:multiLevelType w:val="hybridMultilevel"/>
    <w:tmpl w:val="5FD01508"/>
    <w:lvl w:ilvl="0" w:tplc="46BA9F48">
      <w:start w:val="1"/>
      <w:numFmt w:val="decimal"/>
      <w:lvlText w:val="%1."/>
      <w:lvlJc w:val="left"/>
      <w:pPr>
        <w:tabs>
          <w:tab w:val="num" w:pos="540"/>
        </w:tabs>
        <w:ind w:left="540" w:hanging="360"/>
      </w:pPr>
      <w:rPr>
        <w:b w:val="0"/>
        <w:color w:val="auto"/>
      </w:rPr>
    </w:lvl>
    <w:lvl w:ilvl="1" w:tplc="041B0017">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6"/>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8"/>
  </w:num>
  <w:num w:numId="26">
    <w:abstractNumId w:val="1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
  </w:num>
  <w:num w:numId="34">
    <w:abstractNumId w:val="22"/>
  </w:num>
  <w:num w:numId="35">
    <w:abstractNumId w:val="12"/>
  </w:num>
  <w:num w:numId="36">
    <w:abstractNumId w:val="0"/>
  </w:num>
  <w:num w:numId="37">
    <w:abstractNumId w:val="39"/>
  </w:num>
  <w:num w:numId="38">
    <w:abstractNumId w:val="18"/>
  </w:num>
  <w:num w:numId="39">
    <w:abstractNumId w:val="7"/>
  </w:num>
  <w:num w:numId="40">
    <w:abstractNumId w:val="2"/>
  </w:num>
  <w:num w:numId="41">
    <w:abstractNumId w:val="28"/>
  </w:num>
  <w:num w:numId="42">
    <w:abstractNumId w:val="30"/>
  </w:num>
  <w:num w:numId="43">
    <w:abstractNumId w:val="17"/>
  </w:num>
  <w:num w:numId="44">
    <w:abstractNumId w:val="36"/>
  </w:num>
  <w:num w:numId="45">
    <w:abstractNumId w:val="3"/>
  </w:num>
  <w:num w:numId="46">
    <w:abstractNumId w:val="37"/>
  </w:num>
  <w:num w:numId="47">
    <w:abstractNumId w:val="24"/>
  </w:num>
  <w:num w:numId="48">
    <w:abstractNumId w:val="2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C8"/>
    <w:rsid w:val="00003977"/>
    <w:rsid w:val="00004474"/>
    <w:rsid w:val="000239ED"/>
    <w:rsid w:val="00024E1D"/>
    <w:rsid w:val="00026A95"/>
    <w:rsid w:val="0002718A"/>
    <w:rsid w:val="0002756A"/>
    <w:rsid w:val="0002791C"/>
    <w:rsid w:val="00027D10"/>
    <w:rsid w:val="0003441A"/>
    <w:rsid w:val="000359E4"/>
    <w:rsid w:val="00035CC9"/>
    <w:rsid w:val="00041341"/>
    <w:rsid w:val="000419AD"/>
    <w:rsid w:val="00052BE3"/>
    <w:rsid w:val="00054B3E"/>
    <w:rsid w:val="00055026"/>
    <w:rsid w:val="00060BBC"/>
    <w:rsid w:val="00062E48"/>
    <w:rsid w:val="000642F4"/>
    <w:rsid w:val="0008042F"/>
    <w:rsid w:val="0008088E"/>
    <w:rsid w:val="000828A2"/>
    <w:rsid w:val="000855C8"/>
    <w:rsid w:val="000867CC"/>
    <w:rsid w:val="00090D06"/>
    <w:rsid w:val="00091420"/>
    <w:rsid w:val="000A407E"/>
    <w:rsid w:val="000A6986"/>
    <w:rsid w:val="000B3067"/>
    <w:rsid w:val="000B6999"/>
    <w:rsid w:val="000C5263"/>
    <w:rsid w:val="0010421D"/>
    <w:rsid w:val="001142C0"/>
    <w:rsid w:val="00117D6A"/>
    <w:rsid w:val="00123B13"/>
    <w:rsid w:val="00134E00"/>
    <w:rsid w:val="0013686F"/>
    <w:rsid w:val="00141583"/>
    <w:rsid w:val="00143B4C"/>
    <w:rsid w:val="0015285C"/>
    <w:rsid w:val="00153850"/>
    <w:rsid w:val="00164299"/>
    <w:rsid w:val="00164F65"/>
    <w:rsid w:val="0019327B"/>
    <w:rsid w:val="001A14DF"/>
    <w:rsid w:val="001A3E0F"/>
    <w:rsid w:val="001C43BD"/>
    <w:rsid w:val="001E3050"/>
    <w:rsid w:val="001F3831"/>
    <w:rsid w:val="00211497"/>
    <w:rsid w:val="002134BC"/>
    <w:rsid w:val="002225CD"/>
    <w:rsid w:val="0022430C"/>
    <w:rsid w:val="00224853"/>
    <w:rsid w:val="002324FB"/>
    <w:rsid w:val="002430AD"/>
    <w:rsid w:val="002443CA"/>
    <w:rsid w:val="002474AB"/>
    <w:rsid w:val="00251647"/>
    <w:rsid w:val="0026084C"/>
    <w:rsid w:val="00272AE3"/>
    <w:rsid w:val="00274F46"/>
    <w:rsid w:val="00284D55"/>
    <w:rsid w:val="002852A0"/>
    <w:rsid w:val="00295414"/>
    <w:rsid w:val="002962CF"/>
    <w:rsid w:val="002A158D"/>
    <w:rsid w:val="002A6737"/>
    <w:rsid w:val="002B0034"/>
    <w:rsid w:val="002B1D76"/>
    <w:rsid w:val="002C45A9"/>
    <w:rsid w:val="002D0156"/>
    <w:rsid w:val="002D16E6"/>
    <w:rsid w:val="002D1A69"/>
    <w:rsid w:val="002D5462"/>
    <w:rsid w:val="002D69FC"/>
    <w:rsid w:val="002E5FC3"/>
    <w:rsid w:val="0030261E"/>
    <w:rsid w:val="0030316D"/>
    <w:rsid w:val="00304B25"/>
    <w:rsid w:val="00307285"/>
    <w:rsid w:val="00307942"/>
    <w:rsid w:val="00312412"/>
    <w:rsid w:val="003132D1"/>
    <w:rsid w:val="003137DF"/>
    <w:rsid w:val="0033394C"/>
    <w:rsid w:val="00336334"/>
    <w:rsid w:val="003458F8"/>
    <w:rsid w:val="0035094B"/>
    <w:rsid w:val="0035210D"/>
    <w:rsid w:val="00363E76"/>
    <w:rsid w:val="00367648"/>
    <w:rsid w:val="00370386"/>
    <w:rsid w:val="003734DD"/>
    <w:rsid w:val="0037468E"/>
    <w:rsid w:val="003A361D"/>
    <w:rsid w:val="003B1C09"/>
    <w:rsid w:val="003B71FC"/>
    <w:rsid w:val="003B7CB2"/>
    <w:rsid w:val="003C3C18"/>
    <w:rsid w:val="003C415A"/>
    <w:rsid w:val="003C5DA2"/>
    <w:rsid w:val="003C6A42"/>
    <w:rsid w:val="003C6EBF"/>
    <w:rsid w:val="003D055E"/>
    <w:rsid w:val="003D15C7"/>
    <w:rsid w:val="003F4565"/>
    <w:rsid w:val="00400B8E"/>
    <w:rsid w:val="004036F0"/>
    <w:rsid w:val="00403883"/>
    <w:rsid w:val="004044D4"/>
    <w:rsid w:val="004107D2"/>
    <w:rsid w:val="0041534C"/>
    <w:rsid w:val="00425567"/>
    <w:rsid w:val="00426268"/>
    <w:rsid w:val="00427FA1"/>
    <w:rsid w:val="00437B20"/>
    <w:rsid w:val="004500C0"/>
    <w:rsid w:val="00462C12"/>
    <w:rsid w:val="0047575B"/>
    <w:rsid w:val="00476CDC"/>
    <w:rsid w:val="00480802"/>
    <w:rsid w:val="00486562"/>
    <w:rsid w:val="0049043F"/>
    <w:rsid w:val="00494721"/>
    <w:rsid w:val="004A4A89"/>
    <w:rsid w:val="004A66A6"/>
    <w:rsid w:val="004B45DD"/>
    <w:rsid w:val="004B60DD"/>
    <w:rsid w:val="004C1256"/>
    <w:rsid w:val="004C4DDC"/>
    <w:rsid w:val="004D28ED"/>
    <w:rsid w:val="004E25F4"/>
    <w:rsid w:val="004F0EB3"/>
    <w:rsid w:val="005118BB"/>
    <w:rsid w:val="00524CDA"/>
    <w:rsid w:val="0053001B"/>
    <w:rsid w:val="00541AA7"/>
    <w:rsid w:val="0055351F"/>
    <w:rsid w:val="00554A5E"/>
    <w:rsid w:val="005605D2"/>
    <w:rsid w:val="00566907"/>
    <w:rsid w:val="005830A0"/>
    <w:rsid w:val="00585A4E"/>
    <w:rsid w:val="00586530"/>
    <w:rsid w:val="005978D2"/>
    <w:rsid w:val="005A134F"/>
    <w:rsid w:val="005C429F"/>
    <w:rsid w:val="005C444D"/>
    <w:rsid w:val="005C508F"/>
    <w:rsid w:val="005C742C"/>
    <w:rsid w:val="005D0022"/>
    <w:rsid w:val="005D5617"/>
    <w:rsid w:val="005E40BC"/>
    <w:rsid w:val="005E700A"/>
    <w:rsid w:val="005F7FB7"/>
    <w:rsid w:val="006162E7"/>
    <w:rsid w:val="00630781"/>
    <w:rsid w:val="00633B13"/>
    <w:rsid w:val="0064139B"/>
    <w:rsid w:val="00647198"/>
    <w:rsid w:val="00661B2F"/>
    <w:rsid w:val="00663E3D"/>
    <w:rsid w:val="00667839"/>
    <w:rsid w:val="00671723"/>
    <w:rsid w:val="006763CE"/>
    <w:rsid w:val="00677988"/>
    <w:rsid w:val="00681376"/>
    <w:rsid w:val="00682E8F"/>
    <w:rsid w:val="006841A0"/>
    <w:rsid w:val="006848AA"/>
    <w:rsid w:val="00690D62"/>
    <w:rsid w:val="0069190F"/>
    <w:rsid w:val="00693469"/>
    <w:rsid w:val="00695532"/>
    <w:rsid w:val="006A577A"/>
    <w:rsid w:val="006A7537"/>
    <w:rsid w:val="006B7FBE"/>
    <w:rsid w:val="006C154B"/>
    <w:rsid w:val="006D41BB"/>
    <w:rsid w:val="006F12A9"/>
    <w:rsid w:val="006F60E6"/>
    <w:rsid w:val="00702615"/>
    <w:rsid w:val="00726EAF"/>
    <w:rsid w:val="00727573"/>
    <w:rsid w:val="00740E08"/>
    <w:rsid w:val="00745645"/>
    <w:rsid w:val="00747C92"/>
    <w:rsid w:val="00750B8D"/>
    <w:rsid w:val="0075278F"/>
    <w:rsid w:val="00753BAA"/>
    <w:rsid w:val="00757636"/>
    <w:rsid w:val="007642F8"/>
    <w:rsid w:val="007705F6"/>
    <w:rsid w:val="00773F60"/>
    <w:rsid w:val="00775674"/>
    <w:rsid w:val="00783687"/>
    <w:rsid w:val="007871E6"/>
    <w:rsid w:val="00793E41"/>
    <w:rsid w:val="007A7088"/>
    <w:rsid w:val="007B0397"/>
    <w:rsid w:val="007B2CA3"/>
    <w:rsid w:val="007C2E73"/>
    <w:rsid w:val="007C560B"/>
    <w:rsid w:val="007C6792"/>
    <w:rsid w:val="007C75A7"/>
    <w:rsid w:val="007D3758"/>
    <w:rsid w:val="007D4BD3"/>
    <w:rsid w:val="007E1B6D"/>
    <w:rsid w:val="00801378"/>
    <w:rsid w:val="00803515"/>
    <w:rsid w:val="00805E95"/>
    <w:rsid w:val="008178FB"/>
    <w:rsid w:val="008235B1"/>
    <w:rsid w:val="00830CB0"/>
    <w:rsid w:val="00831CE9"/>
    <w:rsid w:val="0083323B"/>
    <w:rsid w:val="008416DB"/>
    <w:rsid w:val="00845407"/>
    <w:rsid w:val="00851BF9"/>
    <w:rsid w:val="00854387"/>
    <w:rsid w:val="008544EC"/>
    <w:rsid w:val="00867A70"/>
    <w:rsid w:val="00867C97"/>
    <w:rsid w:val="008759C4"/>
    <w:rsid w:val="00882E3A"/>
    <w:rsid w:val="0088316F"/>
    <w:rsid w:val="008856CA"/>
    <w:rsid w:val="00885AA9"/>
    <w:rsid w:val="00890236"/>
    <w:rsid w:val="008930C0"/>
    <w:rsid w:val="008B11BE"/>
    <w:rsid w:val="008B1FB2"/>
    <w:rsid w:val="008B76E7"/>
    <w:rsid w:val="008C20A4"/>
    <w:rsid w:val="008C441E"/>
    <w:rsid w:val="008C61A8"/>
    <w:rsid w:val="008C75BE"/>
    <w:rsid w:val="008E78E1"/>
    <w:rsid w:val="008F0543"/>
    <w:rsid w:val="00910135"/>
    <w:rsid w:val="009166BF"/>
    <w:rsid w:val="009171F9"/>
    <w:rsid w:val="009201E1"/>
    <w:rsid w:val="009246E2"/>
    <w:rsid w:val="00924954"/>
    <w:rsid w:val="00947CEF"/>
    <w:rsid w:val="00954B38"/>
    <w:rsid w:val="00956AA1"/>
    <w:rsid w:val="0095789F"/>
    <w:rsid w:val="00963608"/>
    <w:rsid w:val="00966F9D"/>
    <w:rsid w:val="00974D62"/>
    <w:rsid w:val="009770A6"/>
    <w:rsid w:val="009813B3"/>
    <w:rsid w:val="00984D56"/>
    <w:rsid w:val="00985232"/>
    <w:rsid w:val="00987C10"/>
    <w:rsid w:val="00990577"/>
    <w:rsid w:val="00994A6A"/>
    <w:rsid w:val="009A15CB"/>
    <w:rsid w:val="009A6832"/>
    <w:rsid w:val="009C0A51"/>
    <w:rsid w:val="009D25A1"/>
    <w:rsid w:val="009D7858"/>
    <w:rsid w:val="009E5022"/>
    <w:rsid w:val="009E658C"/>
    <w:rsid w:val="009F41BB"/>
    <w:rsid w:val="00A14E3A"/>
    <w:rsid w:val="00A17F46"/>
    <w:rsid w:val="00A219F3"/>
    <w:rsid w:val="00A21D7F"/>
    <w:rsid w:val="00A327FE"/>
    <w:rsid w:val="00A40AD8"/>
    <w:rsid w:val="00A40F03"/>
    <w:rsid w:val="00A55F36"/>
    <w:rsid w:val="00A66F3F"/>
    <w:rsid w:val="00A66F48"/>
    <w:rsid w:val="00A92693"/>
    <w:rsid w:val="00A93A18"/>
    <w:rsid w:val="00AD2F9F"/>
    <w:rsid w:val="00AD7DE4"/>
    <w:rsid w:val="00B130CE"/>
    <w:rsid w:val="00B143B1"/>
    <w:rsid w:val="00B15784"/>
    <w:rsid w:val="00B25FD8"/>
    <w:rsid w:val="00B3015B"/>
    <w:rsid w:val="00B3769C"/>
    <w:rsid w:val="00B37ACF"/>
    <w:rsid w:val="00B42A1F"/>
    <w:rsid w:val="00B42AC3"/>
    <w:rsid w:val="00B46BFB"/>
    <w:rsid w:val="00B52CF6"/>
    <w:rsid w:val="00B53179"/>
    <w:rsid w:val="00B75E37"/>
    <w:rsid w:val="00B76539"/>
    <w:rsid w:val="00B77234"/>
    <w:rsid w:val="00B80413"/>
    <w:rsid w:val="00B82297"/>
    <w:rsid w:val="00B83CA4"/>
    <w:rsid w:val="00B840C3"/>
    <w:rsid w:val="00B859FF"/>
    <w:rsid w:val="00B975ED"/>
    <w:rsid w:val="00BB7706"/>
    <w:rsid w:val="00BC07F2"/>
    <w:rsid w:val="00BC156B"/>
    <w:rsid w:val="00BC3F0F"/>
    <w:rsid w:val="00BC5849"/>
    <w:rsid w:val="00BE0122"/>
    <w:rsid w:val="00BF5202"/>
    <w:rsid w:val="00BF5D02"/>
    <w:rsid w:val="00BF650E"/>
    <w:rsid w:val="00BF7046"/>
    <w:rsid w:val="00C02D9B"/>
    <w:rsid w:val="00C05AEA"/>
    <w:rsid w:val="00C0731B"/>
    <w:rsid w:val="00C07C98"/>
    <w:rsid w:val="00C10511"/>
    <w:rsid w:val="00C11E85"/>
    <w:rsid w:val="00C1398E"/>
    <w:rsid w:val="00C1647E"/>
    <w:rsid w:val="00C26FBA"/>
    <w:rsid w:val="00C4573B"/>
    <w:rsid w:val="00C470B0"/>
    <w:rsid w:val="00C537FF"/>
    <w:rsid w:val="00C65F1D"/>
    <w:rsid w:val="00C66CA6"/>
    <w:rsid w:val="00C7300C"/>
    <w:rsid w:val="00C73A4E"/>
    <w:rsid w:val="00C82CB4"/>
    <w:rsid w:val="00C940E8"/>
    <w:rsid w:val="00C96B0E"/>
    <w:rsid w:val="00CA47E4"/>
    <w:rsid w:val="00CA4925"/>
    <w:rsid w:val="00CA58CF"/>
    <w:rsid w:val="00CB606B"/>
    <w:rsid w:val="00CC0DF7"/>
    <w:rsid w:val="00CC68D0"/>
    <w:rsid w:val="00CC6FCA"/>
    <w:rsid w:val="00CC7C1A"/>
    <w:rsid w:val="00CD326F"/>
    <w:rsid w:val="00CD3934"/>
    <w:rsid w:val="00CD5784"/>
    <w:rsid w:val="00CD59A8"/>
    <w:rsid w:val="00CE3982"/>
    <w:rsid w:val="00CE3B36"/>
    <w:rsid w:val="00CE519E"/>
    <w:rsid w:val="00CF30A3"/>
    <w:rsid w:val="00D0104C"/>
    <w:rsid w:val="00D06561"/>
    <w:rsid w:val="00D21C4B"/>
    <w:rsid w:val="00D24923"/>
    <w:rsid w:val="00D2703D"/>
    <w:rsid w:val="00D35C58"/>
    <w:rsid w:val="00D46143"/>
    <w:rsid w:val="00D47F3F"/>
    <w:rsid w:val="00D65947"/>
    <w:rsid w:val="00D70496"/>
    <w:rsid w:val="00D71F5F"/>
    <w:rsid w:val="00D9344F"/>
    <w:rsid w:val="00D93E69"/>
    <w:rsid w:val="00D96795"/>
    <w:rsid w:val="00DA3B9B"/>
    <w:rsid w:val="00DB13F0"/>
    <w:rsid w:val="00DB3B60"/>
    <w:rsid w:val="00DB3BA9"/>
    <w:rsid w:val="00DC0021"/>
    <w:rsid w:val="00DC4682"/>
    <w:rsid w:val="00DC51EB"/>
    <w:rsid w:val="00DC65DC"/>
    <w:rsid w:val="00DD23DC"/>
    <w:rsid w:val="00DE0183"/>
    <w:rsid w:val="00DF3A30"/>
    <w:rsid w:val="00DF3DCA"/>
    <w:rsid w:val="00DF7AC5"/>
    <w:rsid w:val="00E045C0"/>
    <w:rsid w:val="00E05A37"/>
    <w:rsid w:val="00E209B9"/>
    <w:rsid w:val="00E23D29"/>
    <w:rsid w:val="00E31CF1"/>
    <w:rsid w:val="00E35183"/>
    <w:rsid w:val="00E3653D"/>
    <w:rsid w:val="00E37681"/>
    <w:rsid w:val="00E402F2"/>
    <w:rsid w:val="00E42E53"/>
    <w:rsid w:val="00E45AA3"/>
    <w:rsid w:val="00E56C9E"/>
    <w:rsid w:val="00E65C01"/>
    <w:rsid w:val="00E67299"/>
    <w:rsid w:val="00E67B6B"/>
    <w:rsid w:val="00E70EDD"/>
    <w:rsid w:val="00E722A4"/>
    <w:rsid w:val="00E76D56"/>
    <w:rsid w:val="00E77061"/>
    <w:rsid w:val="00E7717C"/>
    <w:rsid w:val="00E7773D"/>
    <w:rsid w:val="00E90BF6"/>
    <w:rsid w:val="00E9326F"/>
    <w:rsid w:val="00EB7454"/>
    <w:rsid w:val="00EC3B50"/>
    <w:rsid w:val="00EC59DE"/>
    <w:rsid w:val="00EE5614"/>
    <w:rsid w:val="00EF024F"/>
    <w:rsid w:val="00EF110D"/>
    <w:rsid w:val="00EF5E24"/>
    <w:rsid w:val="00EF7AC2"/>
    <w:rsid w:val="00EF7FC8"/>
    <w:rsid w:val="00F00E4E"/>
    <w:rsid w:val="00F01D1D"/>
    <w:rsid w:val="00F04C7D"/>
    <w:rsid w:val="00F066E9"/>
    <w:rsid w:val="00F11DFA"/>
    <w:rsid w:val="00F12209"/>
    <w:rsid w:val="00F129EA"/>
    <w:rsid w:val="00F168D1"/>
    <w:rsid w:val="00F27A51"/>
    <w:rsid w:val="00F311D6"/>
    <w:rsid w:val="00F36AE7"/>
    <w:rsid w:val="00F43789"/>
    <w:rsid w:val="00F44119"/>
    <w:rsid w:val="00F44FDC"/>
    <w:rsid w:val="00F47523"/>
    <w:rsid w:val="00F55E1E"/>
    <w:rsid w:val="00F56289"/>
    <w:rsid w:val="00F63027"/>
    <w:rsid w:val="00F672ED"/>
    <w:rsid w:val="00F677C7"/>
    <w:rsid w:val="00F77839"/>
    <w:rsid w:val="00F878D5"/>
    <w:rsid w:val="00F9336E"/>
    <w:rsid w:val="00F94487"/>
    <w:rsid w:val="00FA1A65"/>
    <w:rsid w:val="00FB536A"/>
    <w:rsid w:val="00FC64E1"/>
    <w:rsid w:val="00FC69C5"/>
    <w:rsid w:val="00FD0476"/>
    <w:rsid w:val="00FD1C6F"/>
    <w:rsid w:val="00FD49F3"/>
    <w:rsid w:val="00FD62A1"/>
    <w:rsid w:val="00FD6F75"/>
    <w:rsid w:val="00FE2012"/>
    <w:rsid w:val="00FE2573"/>
    <w:rsid w:val="00FE7834"/>
    <w:rsid w:val="00FE7AF0"/>
    <w:rsid w:val="00FF5C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855C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C154B"/>
    <w:tblPr>
      <w:tblInd w:w="0" w:type="nil"/>
      <w:tblBorders>
        <w:insideH w:val="single" w:sz="4" w:space="0" w:color="auto"/>
        <w:insideV w:val="single" w:sz="4" w:space="0" w:color="auto"/>
      </w:tblBorders>
    </w:tblPr>
  </w:style>
  <w:style w:type="paragraph" w:styleId="Hlavika">
    <w:name w:val="header"/>
    <w:basedOn w:val="Normlny"/>
    <w:link w:val="HlavikaChar"/>
    <w:rsid w:val="00C07C98"/>
    <w:pPr>
      <w:tabs>
        <w:tab w:val="center" w:pos="4536"/>
        <w:tab w:val="right" w:pos="9072"/>
      </w:tabs>
    </w:pPr>
  </w:style>
  <w:style w:type="character" w:customStyle="1" w:styleId="HlavikaChar">
    <w:name w:val="Hlavička Char"/>
    <w:link w:val="Hlavika"/>
    <w:rsid w:val="00C07C98"/>
    <w:rPr>
      <w:sz w:val="24"/>
      <w:szCs w:val="24"/>
    </w:rPr>
  </w:style>
  <w:style w:type="paragraph" w:styleId="Pta">
    <w:name w:val="footer"/>
    <w:basedOn w:val="Normlny"/>
    <w:link w:val="PtaChar"/>
    <w:uiPriority w:val="99"/>
    <w:rsid w:val="00C07C98"/>
    <w:pPr>
      <w:tabs>
        <w:tab w:val="center" w:pos="4536"/>
        <w:tab w:val="right" w:pos="9072"/>
      </w:tabs>
    </w:pPr>
  </w:style>
  <w:style w:type="character" w:customStyle="1" w:styleId="PtaChar">
    <w:name w:val="Päta Char"/>
    <w:link w:val="Pta"/>
    <w:uiPriority w:val="99"/>
    <w:rsid w:val="00C07C98"/>
    <w:rPr>
      <w:sz w:val="24"/>
      <w:szCs w:val="24"/>
    </w:rPr>
  </w:style>
  <w:style w:type="paragraph" w:customStyle="1" w:styleId="Odsekzoznamu1">
    <w:name w:val="Odsek zoznamu1"/>
    <w:basedOn w:val="Normlny"/>
    <w:rsid w:val="00805E95"/>
    <w:pPr>
      <w:spacing w:after="160" w:line="259" w:lineRule="auto"/>
      <w:ind w:left="720"/>
      <w:contextualSpacing/>
    </w:pPr>
    <w:rPr>
      <w:szCs w:val="22"/>
      <w:lang w:eastAsia="en-US"/>
    </w:rPr>
  </w:style>
  <w:style w:type="character" w:styleId="Hypertextovprepojenie">
    <w:name w:val="Hyperlink"/>
    <w:rsid w:val="00A17F46"/>
    <w:rPr>
      <w:strike w:val="0"/>
      <w:dstrike w:val="0"/>
      <w:color w:val="05507A"/>
      <w:u w:val="none"/>
      <w:effect w:val="none"/>
    </w:rPr>
  </w:style>
  <w:style w:type="character" w:styleId="PremennHTML">
    <w:name w:val="HTML Variable"/>
    <w:rsid w:val="00A17F46"/>
    <w:rPr>
      <w:b/>
      <w:bCs/>
      <w:i w:val="0"/>
      <w:iCs w:val="0"/>
    </w:rPr>
  </w:style>
  <w:style w:type="paragraph" w:styleId="Normlnywebov">
    <w:name w:val="Normal (Web)"/>
    <w:basedOn w:val="Normlny"/>
    <w:rsid w:val="00A17F46"/>
    <w:pPr>
      <w:spacing w:before="144" w:after="144"/>
    </w:pPr>
  </w:style>
  <w:style w:type="paragraph" w:styleId="Textbubliny">
    <w:name w:val="Balloon Text"/>
    <w:basedOn w:val="Normlny"/>
    <w:link w:val="TextbublinyChar"/>
    <w:rsid w:val="002474AB"/>
    <w:rPr>
      <w:rFonts w:ascii="Tahoma" w:hAnsi="Tahoma" w:cs="Tahoma"/>
      <w:sz w:val="16"/>
      <w:szCs w:val="16"/>
    </w:rPr>
  </w:style>
  <w:style w:type="character" w:customStyle="1" w:styleId="TextbublinyChar">
    <w:name w:val="Text bubliny Char"/>
    <w:link w:val="Textbubliny"/>
    <w:rsid w:val="002474AB"/>
    <w:rPr>
      <w:rFonts w:ascii="Tahoma" w:hAnsi="Tahoma" w:cs="Tahoma"/>
      <w:sz w:val="16"/>
      <w:szCs w:val="16"/>
    </w:rPr>
  </w:style>
  <w:style w:type="paragraph" w:styleId="Odsekzoznamu">
    <w:name w:val="List Paragraph"/>
    <w:basedOn w:val="Normlny"/>
    <w:uiPriority w:val="34"/>
    <w:qFormat/>
    <w:rsid w:val="005C742C"/>
    <w:pPr>
      <w:ind w:left="708"/>
    </w:pPr>
  </w:style>
  <w:style w:type="character" w:styleId="PouitHypertextovPrepojenie">
    <w:name w:val="FollowedHyperlink"/>
    <w:rsid w:val="00C73A4E"/>
    <w:rPr>
      <w:color w:val="800080"/>
      <w:u w:val="single"/>
    </w:rPr>
  </w:style>
  <w:style w:type="character" w:styleId="Odkaznakomentr">
    <w:name w:val="annotation reference"/>
    <w:basedOn w:val="Predvolenpsmoodseku"/>
    <w:rsid w:val="00695532"/>
    <w:rPr>
      <w:sz w:val="16"/>
      <w:szCs w:val="16"/>
    </w:rPr>
  </w:style>
  <w:style w:type="paragraph" w:styleId="Textkomentra">
    <w:name w:val="annotation text"/>
    <w:basedOn w:val="Normlny"/>
    <w:link w:val="TextkomentraChar"/>
    <w:rsid w:val="00695532"/>
    <w:rPr>
      <w:sz w:val="20"/>
      <w:szCs w:val="20"/>
    </w:rPr>
  </w:style>
  <w:style w:type="character" w:customStyle="1" w:styleId="TextkomentraChar">
    <w:name w:val="Text komentára Char"/>
    <w:basedOn w:val="Predvolenpsmoodseku"/>
    <w:link w:val="Textkomentra"/>
    <w:rsid w:val="00695532"/>
  </w:style>
  <w:style w:type="paragraph" w:styleId="Predmetkomentra">
    <w:name w:val="annotation subject"/>
    <w:basedOn w:val="Textkomentra"/>
    <w:next w:val="Textkomentra"/>
    <w:link w:val="PredmetkomentraChar"/>
    <w:rsid w:val="00695532"/>
    <w:rPr>
      <w:b/>
      <w:bCs/>
    </w:rPr>
  </w:style>
  <w:style w:type="character" w:customStyle="1" w:styleId="PredmetkomentraChar">
    <w:name w:val="Predmet komentára Char"/>
    <w:basedOn w:val="TextkomentraChar"/>
    <w:link w:val="Predmetkomentra"/>
    <w:rsid w:val="00695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855C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C154B"/>
    <w:tblPr>
      <w:tblInd w:w="0" w:type="nil"/>
      <w:tblBorders>
        <w:insideH w:val="single" w:sz="4" w:space="0" w:color="auto"/>
        <w:insideV w:val="single" w:sz="4" w:space="0" w:color="auto"/>
      </w:tblBorders>
    </w:tblPr>
  </w:style>
  <w:style w:type="paragraph" w:styleId="Hlavika">
    <w:name w:val="header"/>
    <w:basedOn w:val="Normlny"/>
    <w:link w:val="HlavikaChar"/>
    <w:rsid w:val="00C07C98"/>
    <w:pPr>
      <w:tabs>
        <w:tab w:val="center" w:pos="4536"/>
        <w:tab w:val="right" w:pos="9072"/>
      </w:tabs>
    </w:pPr>
  </w:style>
  <w:style w:type="character" w:customStyle="1" w:styleId="HlavikaChar">
    <w:name w:val="Hlavička Char"/>
    <w:link w:val="Hlavika"/>
    <w:rsid w:val="00C07C98"/>
    <w:rPr>
      <w:sz w:val="24"/>
      <w:szCs w:val="24"/>
    </w:rPr>
  </w:style>
  <w:style w:type="paragraph" w:styleId="Pta">
    <w:name w:val="footer"/>
    <w:basedOn w:val="Normlny"/>
    <w:link w:val="PtaChar"/>
    <w:uiPriority w:val="99"/>
    <w:rsid w:val="00C07C98"/>
    <w:pPr>
      <w:tabs>
        <w:tab w:val="center" w:pos="4536"/>
        <w:tab w:val="right" w:pos="9072"/>
      </w:tabs>
    </w:pPr>
  </w:style>
  <w:style w:type="character" w:customStyle="1" w:styleId="PtaChar">
    <w:name w:val="Päta Char"/>
    <w:link w:val="Pta"/>
    <w:uiPriority w:val="99"/>
    <w:rsid w:val="00C07C98"/>
    <w:rPr>
      <w:sz w:val="24"/>
      <w:szCs w:val="24"/>
    </w:rPr>
  </w:style>
  <w:style w:type="paragraph" w:customStyle="1" w:styleId="Odsekzoznamu1">
    <w:name w:val="Odsek zoznamu1"/>
    <w:basedOn w:val="Normlny"/>
    <w:rsid w:val="00805E95"/>
    <w:pPr>
      <w:spacing w:after="160" w:line="259" w:lineRule="auto"/>
      <w:ind w:left="720"/>
      <w:contextualSpacing/>
    </w:pPr>
    <w:rPr>
      <w:szCs w:val="22"/>
      <w:lang w:eastAsia="en-US"/>
    </w:rPr>
  </w:style>
  <w:style w:type="character" w:styleId="Hypertextovprepojenie">
    <w:name w:val="Hyperlink"/>
    <w:rsid w:val="00A17F46"/>
    <w:rPr>
      <w:strike w:val="0"/>
      <w:dstrike w:val="0"/>
      <w:color w:val="05507A"/>
      <w:u w:val="none"/>
      <w:effect w:val="none"/>
    </w:rPr>
  </w:style>
  <w:style w:type="character" w:styleId="PremennHTML">
    <w:name w:val="HTML Variable"/>
    <w:rsid w:val="00A17F46"/>
    <w:rPr>
      <w:b/>
      <w:bCs/>
      <w:i w:val="0"/>
      <w:iCs w:val="0"/>
    </w:rPr>
  </w:style>
  <w:style w:type="paragraph" w:styleId="Normlnywebov">
    <w:name w:val="Normal (Web)"/>
    <w:basedOn w:val="Normlny"/>
    <w:rsid w:val="00A17F46"/>
    <w:pPr>
      <w:spacing w:before="144" w:after="144"/>
    </w:pPr>
  </w:style>
  <w:style w:type="paragraph" w:styleId="Textbubliny">
    <w:name w:val="Balloon Text"/>
    <w:basedOn w:val="Normlny"/>
    <w:link w:val="TextbublinyChar"/>
    <w:rsid w:val="002474AB"/>
    <w:rPr>
      <w:rFonts w:ascii="Tahoma" w:hAnsi="Tahoma" w:cs="Tahoma"/>
      <w:sz w:val="16"/>
      <w:szCs w:val="16"/>
    </w:rPr>
  </w:style>
  <w:style w:type="character" w:customStyle="1" w:styleId="TextbublinyChar">
    <w:name w:val="Text bubliny Char"/>
    <w:link w:val="Textbubliny"/>
    <w:rsid w:val="002474AB"/>
    <w:rPr>
      <w:rFonts w:ascii="Tahoma" w:hAnsi="Tahoma" w:cs="Tahoma"/>
      <w:sz w:val="16"/>
      <w:szCs w:val="16"/>
    </w:rPr>
  </w:style>
  <w:style w:type="paragraph" w:styleId="Odsekzoznamu">
    <w:name w:val="List Paragraph"/>
    <w:basedOn w:val="Normlny"/>
    <w:uiPriority w:val="34"/>
    <w:qFormat/>
    <w:rsid w:val="005C742C"/>
    <w:pPr>
      <w:ind w:left="708"/>
    </w:pPr>
  </w:style>
  <w:style w:type="character" w:styleId="PouitHypertextovPrepojenie">
    <w:name w:val="FollowedHyperlink"/>
    <w:rsid w:val="00C73A4E"/>
    <w:rPr>
      <w:color w:val="800080"/>
      <w:u w:val="single"/>
    </w:rPr>
  </w:style>
  <w:style w:type="character" w:styleId="Odkaznakomentr">
    <w:name w:val="annotation reference"/>
    <w:basedOn w:val="Predvolenpsmoodseku"/>
    <w:rsid w:val="00695532"/>
    <w:rPr>
      <w:sz w:val="16"/>
      <w:szCs w:val="16"/>
    </w:rPr>
  </w:style>
  <w:style w:type="paragraph" w:styleId="Textkomentra">
    <w:name w:val="annotation text"/>
    <w:basedOn w:val="Normlny"/>
    <w:link w:val="TextkomentraChar"/>
    <w:rsid w:val="00695532"/>
    <w:rPr>
      <w:sz w:val="20"/>
      <w:szCs w:val="20"/>
    </w:rPr>
  </w:style>
  <w:style w:type="character" w:customStyle="1" w:styleId="TextkomentraChar">
    <w:name w:val="Text komentára Char"/>
    <w:basedOn w:val="Predvolenpsmoodseku"/>
    <w:link w:val="Textkomentra"/>
    <w:rsid w:val="00695532"/>
  </w:style>
  <w:style w:type="paragraph" w:styleId="Predmetkomentra">
    <w:name w:val="annotation subject"/>
    <w:basedOn w:val="Textkomentra"/>
    <w:next w:val="Textkomentra"/>
    <w:link w:val="PredmetkomentraChar"/>
    <w:rsid w:val="00695532"/>
    <w:rPr>
      <w:b/>
      <w:bCs/>
    </w:rPr>
  </w:style>
  <w:style w:type="character" w:customStyle="1" w:styleId="PredmetkomentraChar">
    <w:name w:val="Predmet komentára Char"/>
    <w:basedOn w:val="TextkomentraChar"/>
    <w:link w:val="Predmetkomentra"/>
    <w:rsid w:val="0069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3045">
      <w:bodyDiv w:val="1"/>
      <w:marLeft w:val="0"/>
      <w:marRight w:val="0"/>
      <w:marTop w:val="0"/>
      <w:marBottom w:val="0"/>
      <w:divBdr>
        <w:top w:val="none" w:sz="0" w:space="0" w:color="auto"/>
        <w:left w:val="none" w:sz="0" w:space="0" w:color="auto"/>
        <w:bottom w:val="none" w:sz="0" w:space="0" w:color="auto"/>
        <w:right w:val="none" w:sz="0" w:space="0" w:color="auto"/>
      </w:divBdr>
    </w:div>
    <w:div w:id="739715922">
      <w:bodyDiv w:val="1"/>
      <w:marLeft w:val="0"/>
      <w:marRight w:val="0"/>
      <w:marTop w:val="0"/>
      <w:marBottom w:val="0"/>
      <w:divBdr>
        <w:top w:val="none" w:sz="0" w:space="0" w:color="auto"/>
        <w:left w:val="none" w:sz="0" w:space="0" w:color="auto"/>
        <w:bottom w:val="none" w:sz="0" w:space="0" w:color="auto"/>
        <w:right w:val="none" w:sz="0" w:space="0" w:color="auto"/>
      </w:divBdr>
    </w:div>
    <w:div w:id="840242389">
      <w:bodyDiv w:val="1"/>
      <w:marLeft w:val="0"/>
      <w:marRight w:val="0"/>
      <w:marTop w:val="0"/>
      <w:marBottom w:val="0"/>
      <w:divBdr>
        <w:top w:val="none" w:sz="0" w:space="0" w:color="auto"/>
        <w:left w:val="none" w:sz="0" w:space="0" w:color="auto"/>
        <w:bottom w:val="none" w:sz="0" w:space="0" w:color="auto"/>
        <w:right w:val="none" w:sz="0" w:space="0" w:color="auto"/>
      </w:divBdr>
    </w:div>
    <w:div w:id="878126271">
      <w:bodyDiv w:val="1"/>
      <w:marLeft w:val="0"/>
      <w:marRight w:val="0"/>
      <w:marTop w:val="0"/>
      <w:marBottom w:val="0"/>
      <w:divBdr>
        <w:top w:val="none" w:sz="0" w:space="0" w:color="auto"/>
        <w:left w:val="none" w:sz="0" w:space="0" w:color="auto"/>
        <w:bottom w:val="none" w:sz="0" w:space="0" w:color="auto"/>
        <w:right w:val="none" w:sz="0" w:space="0" w:color="auto"/>
      </w:divBdr>
    </w:div>
    <w:div w:id="892233224">
      <w:bodyDiv w:val="1"/>
      <w:marLeft w:val="0"/>
      <w:marRight w:val="0"/>
      <w:marTop w:val="0"/>
      <w:marBottom w:val="0"/>
      <w:divBdr>
        <w:top w:val="none" w:sz="0" w:space="0" w:color="auto"/>
        <w:left w:val="none" w:sz="0" w:space="0" w:color="auto"/>
        <w:bottom w:val="none" w:sz="0" w:space="0" w:color="auto"/>
        <w:right w:val="none" w:sz="0" w:space="0" w:color="auto"/>
      </w:divBdr>
    </w:div>
    <w:div w:id="976953596">
      <w:bodyDiv w:val="1"/>
      <w:marLeft w:val="0"/>
      <w:marRight w:val="0"/>
      <w:marTop w:val="0"/>
      <w:marBottom w:val="0"/>
      <w:divBdr>
        <w:top w:val="none" w:sz="0" w:space="0" w:color="auto"/>
        <w:left w:val="none" w:sz="0" w:space="0" w:color="auto"/>
        <w:bottom w:val="none" w:sz="0" w:space="0" w:color="auto"/>
        <w:right w:val="none" w:sz="0" w:space="0" w:color="auto"/>
      </w:divBdr>
    </w:div>
    <w:div w:id="1201896215">
      <w:bodyDiv w:val="1"/>
      <w:marLeft w:val="0"/>
      <w:marRight w:val="0"/>
      <w:marTop w:val="0"/>
      <w:marBottom w:val="0"/>
      <w:divBdr>
        <w:top w:val="none" w:sz="0" w:space="0" w:color="auto"/>
        <w:left w:val="none" w:sz="0" w:space="0" w:color="auto"/>
        <w:bottom w:val="none" w:sz="0" w:space="0" w:color="auto"/>
        <w:right w:val="none" w:sz="0" w:space="0" w:color="auto"/>
      </w:divBdr>
    </w:div>
    <w:div w:id="1209075950">
      <w:bodyDiv w:val="1"/>
      <w:marLeft w:val="0"/>
      <w:marRight w:val="0"/>
      <w:marTop w:val="0"/>
      <w:marBottom w:val="0"/>
      <w:divBdr>
        <w:top w:val="none" w:sz="0" w:space="0" w:color="auto"/>
        <w:left w:val="none" w:sz="0" w:space="0" w:color="auto"/>
        <w:bottom w:val="none" w:sz="0" w:space="0" w:color="auto"/>
        <w:right w:val="none" w:sz="0" w:space="0" w:color="auto"/>
      </w:divBdr>
    </w:div>
    <w:div w:id="1291016586">
      <w:bodyDiv w:val="1"/>
      <w:marLeft w:val="0"/>
      <w:marRight w:val="0"/>
      <w:marTop w:val="0"/>
      <w:marBottom w:val="0"/>
      <w:divBdr>
        <w:top w:val="none" w:sz="0" w:space="0" w:color="auto"/>
        <w:left w:val="none" w:sz="0" w:space="0" w:color="auto"/>
        <w:bottom w:val="none" w:sz="0" w:space="0" w:color="auto"/>
        <w:right w:val="none" w:sz="0" w:space="0" w:color="auto"/>
      </w:divBdr>
    </w:div>
    <w:div w:id="1317416270">
      <w:bodyDiv w:val="1"/>
      <w:marLeft w:val="0"/>
      <w:marRight w:val="0"/>
      <w:marTop w:val="0"/>
      <w:marBottom w:val="0"/>
      <w:divBdr>
        <w:top w:val="none" w:sz="0" w:space="0" w:color="auto"/>
        <w:left w:val="none" w:sz="0" w:space="0" w:color="auto"/>
        <w:bottom w:val="none" w:sz="0" w:space="0" w:color="auto"/>
        <w:right w:val="none" w:sz="0" w:space="0" w:color="auto"/>
      </w:divBdr>
    </w:div>
    <w:div w:id="17221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rinova.sk/pre-obcanov-1/pozemkove-spolocenstva/spolocna-hora-hrinova-riec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7FEB-E7AE-4739-9263-B0CF8341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4766</Words>
  <Characters>27172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Z m l u v a</vt:lpstr>
    </vt:vector>
  </TitlesOfParts>
  <Company>Klubb</Company>
  <LinksUpToDate>false</LinksUpToDate>
  <CharactersWithSpaces>31875</CharactersWithSpaces>
  <SharedDoc>false</SharedDoc>
  <HLinks>
    <vt:vector size="6" baseType="variant">
      <vt:variant>
        <vt:i4>1376283</vt:i4>
      </vt:variant>
      <vt:variant>
        <vt:i4>0</vt:i4>
      </vt:variant>
      <vt:variant>
        <vt:i4>0</vt:i4>
      </vt:variant>
      <vt:variant>
        <vt:i4>5</vt:i4>
      </vt:variant>
      <vt:variant>
        <vt:lpwstr>http://www.hrinova.sk/pre-obcanov-1/pozemkove-spolocenstva/spolocna-hora-hrinova-riecka/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creator>jaroslav.uhrin</dc:creator>
  <cp:lastModifiedBy>Ervín Gyorgy</cp:lastModifiedBy>
  <cp:revision>2</cp:revision>
  <cp:lastPrinted>2018-05-16T11:56:00Z</cp:lastPrinted>
  <dcterms:created xsi:type="dcterms:W3CDTF">2018-09-14T10:27:00Z</dcterms:created>
  <dcterms:modified xsi:type="dcterms:W3CDTF">2018-09-14T10:27:00Z</dcterms:modified>
</cp:coreProperties>
</file>